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790E" w14:textId="57C4285F" w:rsidR="00A67139" w:rsidRPr="005E2A34" w:rsidRDefault="00A67139" w:rsidP="003E27EE">
      <w:pPr>
        <w:rPr>
          <w:b/>
          <w:bCs/>
          <w:color w:val="0070C0"/>
          <w:sz w:val="52"/>
          <w:szCs w:val="52"/>
        </w:rPr>
      </w:pPr>
      <w:r w:rsidRPr="00463314">
        <w:rPr>
          <w:b/>
          <w:bCs/>
          <w:color w:val="0070C0"/>
          <w:sz w:val="52"/>
          <w:szCs w:val="52"/>
        </w:rPr>
        <w:t xml:space="preserve">Single CAD Format File (SCFF) </w:t>
      </w:r>
      <w:r w:rsidR="003B24F5">
        <w:rPr>
          <w:b/>
          <w:bCs/>
          <w:color w:val="0070C0"/>
          <w:sz w:val="52"/>
          <w:szCs w:val="52"/>
        </w:rPr>
        <w:t xml:space="preserve">- </w:t>
      </w:r>
      <w:r w:rsidRPr="005E2A34">
        <w:rPr>
          <w:b/>
          <w:bCs/>
          <w:color w:val="0070C0"/>
          <w:sz w:val="52"/>
          <w:szCs w:val="52"/>
        </w:rPr>
        <w:t>Guidance Notes and Instructions</w:t>
      </w:r>
    </w:p>
    <w:p w14:paraId="4606BF4B" w14:textId="2926F221" w:rsidR="00B7525B" w:rsidRPr="00C2333C" w:rsidRDefault="00B7525B" w:rsidP="00B7525B">
      <w:pPr>
        <w:rPr>
          <w:rFonts w:ascii="Arial" w:hAnsi="Arial" w:cs="Arial"/>
          <w:szCs w:val="24"/>
        </w:rPr>
      </w:pPr>
      <w:r w:rsidRPr="00C2333C">
        <w:rPr>
          <w:rFonts w:ascii="Arial" w:hAnsi="Arial" w:cs="Arial"/>
          <w:szCs w:val="24"/>
        </w:rPr>
        <w:t>This document aims to provide instruction and guidance in preparing your Single CAD Format File (SCFF) for PDF plan and ePlan applications lodged in SPEAR.</w:t>
      </w:r>
    </w:p>
    <w:p w14:paraId="73D6870F" w14:textId="0CA264FE" w:rsidR="0004355D" w:rsidRPr="00C2333C" w:rsidRDefault="0004355D" w:rsidP="00AA5357">
      <w:pPr>
        <w:rPr>
          <w:rStyle w:val="Hyperlink"/>
          <w:rFonts w:ascii="Arial" w:hAnsi="Arial" w:cs="Arial"/>
          <w:szCs w:val="24"/>
        </w:rPr>
      </w:pPr>
      <w:r w:rsidRPr="00C2333C">
        <w:rPr>
          <w:rFonts w:ascii="Arial" w:hAnsi="Arial" w:cs="Arial"/>
          <w:szCs w:val="24"/>
        </w:rPr>
        <w:t xml:space="preserve">This document should be read in conjunction with </w:t>
      </w:r>
      <w:r w:rsidR="00B1442F" w:rsidRPr="00C2333C">
        <w:rPr>
          <w:rFonts w:ascii="Arial" w:hAnsi="Arial" w:cs="Arial"/>
          <w:szCs w:val="24"/>
        </w:rPr>
        <w:t xml:space="preserve">the </w:t>
      </w:r>
      <w:r w:rsidRPr="00C2333C">
        <w:rPr>
          <w:rFonts w:ascii="Arial" w:hAnsi="Arial" w:cs="Arial"/>
          <w:szCs w:val="24"/>
        </w:rPr>
        <w:t xml:space="preserve">SCFF </w:t>
      </w:r>
      <w:r w:rsidR="004A3463" w:rsidRPr="00C2333C">
        <w:rPr>
          <w:rFonts w:ascii="Arial" w:hAnsi="Arial" w:cs="Arial"/>
          <w:szCs w:val="24"/>
        </w:rPr>
        <w:t>List of</w:t>
      </w:r>
      <w:r w:rsidRPr="00C2333C" w:rsidDel="00DC65FF">
        <w:rPr>
          <w:rFonts w:ascii="Arial" w:hAnsi="Arial" w:cs="Arial"/>
          <w:szCs w:val="24"/>
        </w:rPr>
        <w:t xml:space="preserve"> </w:t>
      </w:r>
      <w:r w:rsidRPr="00C2333C">
        <w:rPr>
          <w:rFonts w:ascii="Arial" w:hAnsi="Arial" w:cs="Arial"/>
          <w:szCs w:val="24"/>
        </w:rPr>
        <w:t xml:space="preserve">Layers document available from the SPEAR website:  </w:t>
      </w:r>
      <w:hyperlink r:id="rId14" w:history="1">
        <w:r w:rsidRPr="00C2333C">
          <w:rPr>
            <w:rStyle w:val="Hyperlink"/>
            <w:rFonts w:ascii="Arial" w:hAnsi="Arial" w:cs="Arial"/>
            <w:szCs w:val="24"/>
          </w:rPr>
          <w:t>SPEAR &gt; ePlan &gt; SCFF and ePlan Creation service &gt; SCFF layers, examples &amp; templates</w:t>
        </w:r>
      </w:hyperlink>
    </w:p>
    <w:p w14:paraId="27A46DEC" w14:textId="77777777" w:rsidR="00345D6F" w:rsidRPr="00345D6F" w:rsidRDefault="00345D6F" w:rsidP="00AA5357">
      <w:pPr>
        <w:rPr>
          <w:rFonts w:cs="Arial"/>
          <w:szCs w:val="24"/>
        </w:rPr>
      </w:pPr>
    </w:p>
    <w:p w14:paraId="33C3EBDC" w14:textId="01843F2C" w:rsidR="00B7525B" w:rsidRPr="00F33CBC" w:rsidRDefault="00B7525B" w:rsidP="00A04CC0">
      <w:pPr>
        <w:pStyle w:val="TOCHeading"/>
        <w:rPr>
          <w:rFonts w:ascii="Arial" w:hAnsi="Arial" w:cs="Arial"/>
        </w:rPr>
      </w:pPr>
      <w:r w:rsidRPr="00F33CBC">
        <w:rPr>
          <w:rFonts w:ascii="Arial" w:hAnsi="Arial" w:cs="Arial"/>
        </w:rPr>
        <w:t>CONTENTS:</w:t>
      </w:r>
    </w:p>
    <w:p w14:paraId="7DFCB7C9" w14:textId="4C058C8D" w:rsidR="00DD36DF" w:rsidRDefault="00E16488">
      <w:pPr>
        <w:pStyle w:val="TOC1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 w:rsidRPr="00345D6F">
        <w:fldChar w:fldCharType="begin"/>
      </w:r>
      <w:r w:rsidRPr="00345D6F">
        <w:instrText xml:space="preserve"> TOC \o "1-3" \h \z \u </w:instrText>
      </w:r>
      <w:r w:rsidRPr="00345D6F">
        <w:fldChar w:fldCharType="separate"/>
      </w:r>
      <w:hyperlink w:anchor="_Toc84587953" w:history="1">
        <w:r w:rsidR="00DD36DF" w:rsidRPr="00037E83">
          <w:rPr>
            <w:rStyle w:val="Hyperlink"/>
            <w:noProof/>
          </w:rPr>
          <w:t>What does the SCFF support?</w:t>
        </w:r>
        <w:r w:rsidR="00DD36DF">
          <w:rPr>
            <w:noProof/>
            <w:webHidden/>
          </w:rPr>
          <w:tab/>
        </w:r>
        <w:r w:rsidR="00DD36DF">
          <w:rPr>
            <w:noProof/>
            <w:webHidden/>
          </w:rPr>
          <w:fldChar w:fldCharType="begin"/>
        </w:r>
        <w:r w:rsidR="00DD36DF">
          <w:rPr>
            <w:noProof/>
            <w:webHidden/>
          </w:rPr>
          <w:instrText xml:space="preserve"> PAGEREF _Toc84587953 \h </w:instrText>
        </w:r>
        <w:r w:rsidR="00DD36DF">
          <w:rPr>
            <w:noProof/>
            <w:webHidden/>
          </w:rPr>
        </w:r>
        <w:r w:rsidR="00DD36DF">
          <w:rPr>
            <w:noProof/>
            <w:webHidden/>
          </w:rPr>
          <w:fldChar w:fldCharType="separate"/>
        </w:r>
        <w:r w:rsidR="00DD36DF">
          <w:rPr>
            <w:noProof/>
            <w:webHidden/>
          </w:rPr>
          <w:t>2</w:t>
        </w:r>
        <w:r w:rsidR="00DD36DF">
          <w:rPr>
            <w:noProof/>
            <w:webHidden/>
          </w:rPr>
          <w:fldChar w:fldCharType="end"/>
        </w:r>
      </w:hyperlink>
    </w:p>
    <w:p w14:paraId="63239593" w14:textId="36BFE912" w:rsidR="00DD36DF" w:rsidRDefault="00F12438">
      <w:pPr>
        <w:pStyle w:val="TOC1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84587954" w:history="1">
        <w:r w:rsidR="00DD36DF" w:rsidRPr="00037E83">
          <w:rPr>
            <w:rStyle w:val="Hyperlink"/>
            <w:noProof/>
          </w:rPr>
          <w:t>CAD format</w:t>
        </w:r>
        <w:r w:rsidR="00DD36DF">
          <w:rPr>
            <w:noProof/>
            <w:webHidden/>
          </w:rPr>
          <w:tab/>
        </w:r>
        <w:r w:rsidR="00DD36DF">
          <w:rPr>
            <w:noProof/>
            <w:webHidden/>
          </w:rPr>
          <w:fldChar w:fldCharType="begin"/>
        </w:r>
        <w:r w:rsidR="00DD36DF">
          <w:rPr>
            <w:noProof/>
            <w:webHidden/>
          </w:rPr>
          <w:instrText xml:space="preserve"> PAGEREF _Toc84587954 \h </w:instrText>
        </w:r>
        <w:r w:rsidR="00DD36DF">
          <w:rPr>
            <w:noProof/>
            <w:webHidden/>
          </w:rPr>
        </w:r>
        <w:r w:rsidR="00DD36DF">
          <w:rPr>
            <w:noProof/>
            <w:webHidden/>
          </w:rPr>
          <w:fldChar w:fldCharType="separate"/>
        </w:r>
        <w:r w:rsidR="00DD36DF">
          <w:rPr>
            <w:noProof/>
            <w:webHidden/>
          </w:rPr>
          <w:t>2</w:t>
        </w:r>
        <w:r w:rsidR="00DD36DF">
          <w:rPr>
            <w:noProof/>
            <w:webHidden/>
          </w:rPr>
          <w:fldChar w:fldCharType="end"/>
        </w:r>
      </w:hyperlink>
    </w:p>
    <w:p w14:paraId="672E1678" w14:textId="5A5244A0" w:rsidR="00DD36DF" w:rsidRDefault="00F12438">
      <w:pPr>
        <w:pStyle w:val="TOC1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84587955" w:history="1">
        <w:r w:rsidR="00DD36DF" w:rsidRPr="00037E83">
          <w:rPr>
            <w:rStyle w:val="Hyperlink"/>
            <w:noProof/>
          </w:rPr>
          <w:t>Defined CAD layers</w:t>
        </w:r>
        <w:r w:rsidR="00DD36DF">
          <w:rPr>
            <w:noProof/>
            <w:webHidden/>
          </w:rPr>
          <w:tab/>
        </w:r>
        <w:r w:rsidR="00DD36DF">
          <w:rPr>
            <w:noProof/>
            <w:webHidden/>
          </w:rPr>
          <w:fldChar w:fldCharType="begin"/>
        </w:r>
        <w:r w:rsidR="00DD36DF">
          <w:rPr>
            <w:noProof/>
            <w:webHidden/>
          </w:rPr>
          <w:instrText xml:space="preserve"> PAGEREF _Toc84587955 \h </w:instrText>
        </w:r>
        <w:r w:rsidR="00DD36DF">
          <w:rPr>
            <w:noProof/>
            <w:webHidden/>
          </w:rPr>
        </w:r>
        <w:r w:rsidR="00DD36DF">
          <w:rPr>
            <w:noProof/>
            <w:webHidden/>
          </w:rPr>
          <w:fldChar w:fldCharType="separate"/>
        </w:r>
        <w:r w:rsidR="00DD36DF">
          <w:rPr>
            <w:noProof/>
            <w:webHidden/>
          </w:rPr>
          <w:t>2</w:t>
        </w:r>
        <w:r w:rsidR="00DD36DF">
          <w:rPr>
            <w:noProof/>
            <w:webHidden/>
          </w:rPr>
          <w:fldChar w:fldCharType="end"/>
        </w:r>
      </w:hyperlink>
    </w:p>
    <w:p w14:paraId="6E20F346" w14:textId="7F36B456" w:rsidR="00DD36DF" w:rsidRDefault="00F12438">
      <w:pPr>
        <w:pStyle w:val="TOC1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84587956" w:history="1">
        <w:r w:rsidR="00DD36DF" w:rsidRPr="00037E83">
          <w:rPr>
            <w:rStyle w:val="Hyperlink"/>
            <w:noProof/>
          </w:rPr>
          <w:t>Adding non-standard CAD layers</w:t>
        </w:r>
        <w:r w:rsidR="00DD36DF">
          <w:rPr>
            <w:noProof/>
            <w:webHidden/>
          </w:rPr>
          <w:tab/>
        </w:r>
        <w:r w:rsidR="00DD36DF">
          <w:rPr>
            <w:noProof/>
            <w:webHidden/>
          </w:rPr>
          <w:fldChar w:fldCharType="begin"/>
        </w:r>
        <w:r w:rsidR="00DD36DF">
          <w:rPr>
            <w:noProof/>
            <w:webHidden/>
          </w:rPr>
          <w:instrText xml:space="preserve"> PAGEREF _Toc84587956 \h </w:instrText>
        </w:r>
        <w:r w:rsidR="00DD36DF">
          <w:rPr>
            <w:noProof/>
            <w:webHidden/>
          </w:rPr>
        </w:r>
        <w:r w:rsidR="00DD36DF">
          <w:rPr>
            <w:noProof/>
            <w:webHidden/>
          </w:rPr>
          <w:fldChar w:fldCharType="separate"/>
        </w:r>
        <w:r w:rsidR="00DD36DF">
          <w:rPr>
            <w:noProof/>
            <w:webHidden/>
          </w:rPr>
          <w:t>2</w:t>
        </w:r>
        <w:r w:rsidR="00DD36DF">
          <w:rPr>
            <w:noProof/>
            <w:webHidden/>
          </w:rPr>
          <w:fldChar w:fldCharType="end"/>
        </w:r>
      </w:hyperlink>
    </w:p>
    <w:p w14:paraId="0121C409" w14:textId="2B5DED58" w:rsidR="00DD36DF" w:rsidRDefault="00F12438">
      <w:pPr>
        <w:pStyle w:val="TOC1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84587957" w:history="1">
        <w:r w:rsidR="00DD36DF" w:rsidRPr="00037E83">
          <w:rPr>
            <w:rStyle w:val="Hyperlink"/>
            <w:noProof/>
          </w:rPr>
          <w:t>CAD preparation (computed plan)</w:t>
        </w:r>
        <w:r w:rsidR="00DD36DF">
          <w:rPr>
            <w:noProof/>
            <w:webHidden/>
          </w:rPr>
          <w:tab/>
        </w:r>
        <w:r w:rsidR="00DD36DF">
          <w:rPr>
            <w:noProof/>
            <w:webHidden/>
          </w:rPr>
          <w:fldChar w:fldCharType="begin"/>
        </w:r>
        <w:r w:rsidR="00DD36DF">
          <w:rPr>
            <w:noProof/>
            <w:webHidden/>
          </w:rPr>
          <w:instrText xml:space="preserve"> PAGEREF _Toc84587957 \h </w:instrText>
        </w:r>
        <w:r w:rsidR="00DD36DF">
          <w:rPr>
            <w:noProof/>
            <w:webHidden/>
          </w:rPr>
        </w:r>
        <w:r w:rsidR="00DD36DF">
          <w:rPr>
            <w:noProof/>
            <w:webHidden/>
          </w:rPr>
          <w:fldChar w:fldCharType="separate"/>
        </w:r>
        <w:r w:rsidR="00DD36DF">
          <w:rPr>
            <w:noProof/>
            <w:webHidden/>
          </w:rPr>
          <w:t>3</w:t>
        </w:r>
        <w:r w:rsidR="00DD36DF">
          <w:rPr>
            <w:noProof/>
            <w:webHidden/>
          </w:rPr>
          <w:fldChar w:fldCharType="end"/>
        </w:r>
      </w:hyperlink>
    </w:p>
    <w:p w14:paraId="076A4DA3" w14:textId="2F3C9408" w:rsidR="00DD36DF" w:rsidRDefault="00F12438">
      <w:pPr>
        <w:pStyle w:val="TOC1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84587958" w:history="1">
        <w:r w:rsidR="00DD36DF" w:rsidRPr="00037E83">
          <w:rPr>
            <w:rStyle w:val="Hyperlink"/>
            <w:noProof/>
          </w:rPr>
          <w:t>Coordinate system  / Connection to MGA</w:t>
        </w:r>
        <w:r w:rsidR="00DD36DF">
          <w:rPr>
            <w:noProof/>
            <w:webHidden/>
          </w:rPr>
          <w:tab/>
        </w:r>
        <w:r w:rsidR="00DD36DF">
          <w:rPr>
            <w:noProof/>
            <w:webHidden/>
          </w:rPr>
          <w:fldChar w:fldCharType="begin"/>
        </w:r>
        <w:r w:rsidR="00DD36DF">
          <w:rPr>
            <w:noProof/>
            <w:webHidden/>
          </w:rPr>
          <w:instrText xml:space="preserve"> PAGEREF _Toc84587958 \h </w:instrText>
        </w:r>
        <w:r w:rsidR="00DD36DF">
          <w:rPr>
            <w:noProof/>
            <w:webHidden/>
          </w:rPr>
        </w:r>
        <w:r w:rsidR="00DD36DF">
          <w:rPr>
            <w:noProof/>
            <w:webHidden/>
          </w:rPr>
          <w:fldChar w:fldCharType="separate"/>
        </w:r>
        <w:r w:rsidR="00DD36DF">
          <w:rPr>
            <w:noProof/>
            <w:webHidden/>
          </w:rPr>
          <w:t>3</w:t>
        </w:r>
        <w:r w:rsidR="00DD36DF">
          <w:rPr>
            <w:noProof/>
            <w:webHidden/>
          </w:rPr>
          <w:fldChar w:fldCharType="end"/>
        </w:r>
      </w:hyperlink>
    </w:p>
    <w:p w14:paraId="14311AD2" w14:textId="5DA72439" w:rsidR="00DD36DF" w:rsidRDefault="00F12438">
      <w:pPr>
        <w:pStyle w:val="TOC1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84587959" w:history="1">
        <w:r w:rsidR="00DD36DF" w:rsidRPr="00037E83">
          <w:rPr>
            <w:rStyle w:val="Hyperlink"/>
            <w:noProof/>
          </w:rPr>
          <w:t>Parcels (fully closed polygons) and connections/ abutting roads</w:t>
        </w:r>
        <w:r w:rsidR="00DD36DF">
          <w:rPr>
            <w:noProof/>
            <w:webHidden/>
          </w:rPr>
          <w:tab/>
        </w:r>
        <w:r w:rsidR="00DD36DF">
          <w:rPr>
            <w:noProof/>
            <w:webHidden/>
          </w:rPr>
          <w:fldChar w:fldCharType="begin"/>
        </w:r>
        <w:r w:rsidR="00DD36DF">
          <w:rPr>
            <w:noProof/>
            <w:webHidden/>
          </w:rPr>
          <w:instrText xml:space="preserve"> PAGEREF _Toc84587959 \h </w:instrText>
        </w:r>
        <w:r w:rsidR="00DD36DF">
          <w:rPr>
            <w:noProof/>
            <w:webHidden/>
          </w:rPr>
        </w:r>
        <w:r w:rsidR="00DD36DF">
          <w:rPr>
            <w:noProof/>
            <w:webHidden/>
          </w:rPr>
          <w:fldChar w:fldCharType="separate"/>
        </w:r>
        <w:r w:rsidR="00DD36DF">
          <w:rPr>
            <w:noProof/>
            <w:webHidden/>
          </w:rPr>
          <w:t>3</w:t>
        </w:r>
        <w:r w:rsidR="00DD36DF">
          <w:rPr>
            <w:noProof/>
            <w:webHidden/>
          </w:rPr>
          <w:fldChar w:fldCharType="end"/>
        </w:r>
      </w:hyperlink>
    </w:p>
    <w:p w14:paraId="3ADE9689" w14:textId="09B5E666" w:rsidR="00DD36DF" w:rsidRDefault="00F12438">
      <w:pPr>
        <w:pStyle w:val="TOC1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84587960" w:history="1">
        <w:r w:rsidR="00DD36DF" w:rsidRPr="00037E83">
          <w:rPr>
            <w:rStyle w:val="Hyperlink"/>
            <w:noProof/>
          </w:rPr>
          <w:t>‘State’ of a parcel</w:t>
        </w:r>
        <w:r w:rsidR="00DD36DF">
          <w:rPr>
            <w:noProof/>
            <w:webHidden/>
          </w:rPr>
          <w:tab/>
        </w:r>
        <w:r w:rsidR="00DD36DF">
          <w:rPr>
            <w:noProof/>
            <w:webHidden/>
          </w:rPr>
          <w:fldChar w:fldCharType="begin"/>
        </w:r>
        <w:r w:rsidR="00DD36DF">
          <w:rPr>
            <w:noProof/>
            <w:webHidden/>
          </w:rPr>
          <w:instrText xml:space="preserve"> PAGEREF _Toc84587960 \h </w:instrText>
        </w:r>
        <w:r w:rsidR="00DD36DF">
          <w:rPr>
            <w:noProof/>
            <w:webHidden/>
          </w:rPr>
        </w:r>
        <w:r w:rsidR="00DD36DF">
          <w:rPr>
            <w:noProof/>
            <w:webHidden/>
          </w:rPr>
          <w:fldChar w:fldCharType="separate"/>
        </w:r>
        <w:r w:rsidR="00DD36DF">
          <w:rPr>
            <w:noProof/>
            <w:webHidden/>
          </w:rPr>
          <w:t>4</w:t>
        </w:r>
        <w:r w:rsidR="00DD36DF">
          <w:rPr>
            <w:noProof/>
            <w:webHidden/>
          </w:rPr>
          <w:fldChar w:fldCharType="end"/>
        </w:r>
      </w:hyperlink>
    </w:p>
    <w:p w14:paraId="0841D65C" w14:textId="0D0AF817" w:rsidR="00DD36DF" w:rsidRDefault="00F12438">
      <w:pPr>
        <w:pStyle w:val="TOC1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84587961" w:history="1">
        <w:r w:rsidR="00DD36DF" w:rsidRPr="00037E83">
          <w:rPr>
            <w:rStyle w:val="Hyperlink"/>
            <w:noProof/>
          </w:rPr>
          <w:t>Easements/ Crown Land Services</w:t>
        </w:r>
        <w:r w:rsidR="00DD36DF">
          <w:rPr>
            <w:noProof/>
            <w:webHidden/>
          </w:rPr>
          <w:tab/>
        </w:r>
        <w:r w:rsidR="00DD36DF">
          <w:rPr>
            <w:noProof/>
            <w:webHidden/>
          </w:rPr>
          <w:fldChar w:fldCharType="begin"/>
        </w:r>
        <w:r w:rsidR="00DD36DF">
          <w:rPr>
            <w:noProof/>
            <w:webHidden/>
          </w:rPr>
          <w:instrText xml:space="preserve"> PAGEREF _Toc84587961 \h </w:instrText>
        </w:r>
        <w:r w:rsidR="00DD36DF">
          <w:rPr>
            <w:noProof/>
            <w:webHidden/>
          </w:rPr>
        </w:r>
        <w:r w:rsidR="00DD36DF">
          <w:rPr>
            <w:noProof/>
            <w:webHidden/>
          </w:rPr>
          <w:fldChar w:fldCharType="separate"/>
        </w:r>
        <w:r w:rsidR="00DD36DF">
          <w:rPr>
            <w:noProof/>
            <w:webHidden/>
          </w:rPr>
          <w:t>5</w:t>
        </w:r>
        <w:r w:rsidR="00DD36DF">
          <w:rPr>
            <w:noProof/>
            <w:webHidden/>
          </w:rPr>
          <w:fldChar w:fldCharType="end"/>
        </w:r>
      </w:hyperlink>
    </w:p>
    <w:p w14:paraId="60C93547" w14:textId="1244A14C" w:rsidR="00DD36DF" w:rsidRDefault="00F12438">
      <w:pPr>
        <w:pStyle w:val="TOC1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84587962" w:history="1">
        <w:r w:rsidR="00DD36DF" w:rsidRPr="00037E83">
          <w:rPr>
            <w:rStyle w:val="Hyperlink"/>
            <w:noProof/>
          </w:rPr>
          <w:t>Textual Information</w:t>
        </w:r>
        <w:r w:rsidR="00DD36DF">
          <w:rPr>
            <w:noProof/>
            <w:webHidden/>
          </w:rPr>
          <w:tab/>
        </w:r>
        <w:r w:rsidR="00DD36DF">
          <w:rPr>
            <w:noProof/>
            <w:webHidden/>
          </w:rPr>
          <w:fldChar w:fldCharType="begin"/>
        </w:r>
        <w:r w:rsidR="00DD36DF">
          <w:rPr>
            <w:noProof/>
            <w:webHidden/>
          </w:rPr>
          <w:instrText xml:space="preserve"> PAGEREF _Toc84587962 \h </w:instrText>
        </w:r>
        <w:r w:rsidR="00DD36DF">
          <w:rPr>
            <w:noProof/>
            <w:webHidden/>
          </w:rPr>
        </w:r>
        <w:r w:rsidR="00DD36DF">
          <w:rPr>
            <w:noProof/>
            <w:webHidden/>
          </w:rPr>
          <w:fldChar w:fldCharType="separate"/>
        </w:r>
        <w:r w:rsidR="00DD36DF">
          <w:rPr>
            <w:noProof/>
            <w:webHidden/>
          </w:rPr>
          <w:t>5</w:t>
        </w:r>
        <w:r w:rsidR="00DD36DF">
          <w:rPr>
            <w:noProof/>
            <w:webHidden/>
          </w:rPr>
          <w:fldChar w:fldCharType="end"/>
        </w:r>
      </w:hyperlink>
    </w:p>
    <w:p w14:paraId="220DC4EE" w14:textId="12920A61" w:rsidR="00DD36DF" w:rsidRDefault="00F12438">
      <w:pPr>
        <w:pStyle w:val="TOC1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84587963" w:history="1">
        <w:r w:rsidR="00DD36DF" w:rsidRPr="00037E83">
          <w:rPr>
            <w:rStyle w:val="Hyperlink"/>
            <w:noProof/>
          </w:rPr>
          <w:t>Offsets</w:t>
        </w:r>
        <w:r w:rsidR="00DD36DF">
          <w:rPr>
            <w:noProof/>
            <w:webHidden/>
          </w:rPr>
          <w:tab/>
        </w:r>
        <w:r w:rsidR="00DD36DF">
          <w:rPr>
            <w:noProof/>
            <w:webHidden/>
          </w:rPr>
          <w:fldChar w:fldCharType="begin"/>
        </w:r>
        <w:r w:rsidR="00DD36DF">
          <w:rPr>
            <w:noProof/>
            <w:webHidden/>
          </w:rPr>
          <w:instrText xml:space="preserve"> PAGEREF _Toc84587963 \h </w:instrText>
        </w:r>
        <w:r w:rsidR="00DD36DF">
          <w:rPr>
            <w:noProof/>
            <w:webHidden/>
          </w:rPr>
        </w:r>
        <w:r w:rsidR="00DD36DF">
          <w:rPr>
            <w:noProof/>
            <w:webHidden/>
          </w:rPr>
          <w:fldChar w:fldCharType="separate"/>
        </w:r>
        <w:r w:rsidR="00DD36DF">
          <w:rPr>
            <w:noProof/>
            <w:webHidden/>
          </w:rPr>
          <w:t>6</w:t>
        </w:r>
        <w:r w:rsidR="00DD36DF">
          <w:rPr>
            <w:noProof/>
            <w:webHidden/>
          </w:rPr>
          <w:fldChar w:fldCharType="end"/>
        </w:r>
      </w:hyperlink>
    </w:p>
    <w:p w14:paraId="054893AA" w14:textId="0D9CECCC" w:rsidR="00DD36DF" w:rsidRDefault="00F12438">
      <w:pPr>
        <w:pStyle w:val="TOC1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84587964" w:history="1">
        <w:r w:rsidR="00DD36DF" w:rsidRPr="00037E83">
          <w:rPr>
            <w:rStyle w:val="Hyperlink"/>
            <w:noProof/>
          </w:rPr>
          <w:t>Splay corners</w:t>
        </w:r>
        <w:r w:rsidR="00DD36DF">
          <w:rPr>
            <w:noProof/>
            <w:webHidden/>
          </w:rPr>
          <w:tab/>
        </w:r>
        <w:r w:rsidR="00DD36DF">
          <w:rPr>
            <w:noProof/>
            <w:webHidden/>
          </w:rPr>
          <w:fldChar w:fldCharType="begin"/>
        </w:r>
        <w:r w:rsidR="00DD36DF">
          <w:rPr>
            <w:noProof/>
            <w:webHidden/>
          </w:rPr>
          <w:instrText xml:space="preserve"> PAGEREF _Toc84587964 \h </w:instrText>
        </w:r>
        <w:r w:rsidR="00DD36DF">
          <w:rPr>
            <w:noProof/>
            <w:webHidden/>
          </w:rPr>
        </w:r>
        <w:r w:rsidR="00DD36DF">
          <w:rPr>
            <w:noProof/>
            <w:webHidden/>
          </w:rPr>
          <w:fldChar w:fldCharType="separate"/>
        </w:r>
        <w:r w:rsidR="00DD36DF">
          <w:rPr>
            <w:noProof/>
            <w:webHidden/>
          </w:rPr>
          <w:t>6</w:t>
        </w:r>
        <w:r w:rsidR="00DD36DF">
          <w:rPr>
            <w:noProof/>
            <w:webHidden/>
          </w:rPr>
          <w:fldChar w:fldCharType="end"/>
        </w:r>
      </w:hyperlink>
    </w:p>
    <w:p w14:paraId="4C5592E2" w14:textId="18E07A45" w:rsidR="00DD36DF" w:rsidRDefault="00F12438">
      <w:pPr>
        <w:pStyle w:val="TOC1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84587965" w:history="1">
        <w:r w:rsidR="00DD36DF" w:rsidRPr="00037E83">
          <w:rPr>
            <w:rStyle w:val="Hyperlink"/>
            <w:noProof/>
          </w:rPr>
          <w:t>Building boundaries, natural boundaries, and unsurveyed boundaries</w:t>
        </w:r>
        <w:r w:rsidR="00DD36DF">
          <w:rPr>
            <w:noProof/>
            <w:webHidden/>
          </w:rPr>
          <w:tab/>
        </w:r>
        <w:r w:rsidR="00DD36DF">
          <w:rPr>
            <w:noProof/>
            <w:webHidden/>
          </w:rPr>
          <w:fldChar w:fldCharType="begin"/>
        </w:r>
        <w:r w:rsidR="00DD36DF">
          <w:rPr>
            <w:noProof/>
            <w:webHidden/>
          </w:rPr>
          <w:instrText xml:space="preserve"> PAGEREF _Toc84587965 \h </w:instrText>
        </w:r>
        <w:r w:rsidR="00DD36DF">
          <w:rPr>
            <w:noProof/>
            <w:webHidden/>
          </w:rPr>
        </w:r>
        <w:r w:rsidR="00DD36DF">
          <w:rPr>
            <w:noProof/>
            <w:webHidden/>
          </w:rPr>
          <w:fldChar w:fldCharType="separate"/>
        </w:r>
        <w:r w:rsidR="00DD36DF">
          <w:rPr>
            <w:noProof/>
            <w:webHidden/>
          </w:rPr>
          <w:t>7</w:t>
        </w:r>
        <w:r w:rsidR="00DD36DF">
          <w:rPr>
            <w:noProof/>
            <w:webHidden/>
          </w:rPr>
          <w:fldChar w:fldCharType="end"/>
        </w:r>
      </w:hyperlink>
    </w:p>
    <w:p w14:paraId="09F0D5CD" w14:textId="4C769058" w:rsidR="00DD36DF" w:rsidRDefault="00F12438">
      <w:pPr>
        <w:pStyle w:val="TOC1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84587966" w:history="1">
        <w:r w:rsidR="00DD36DF" w:rsidRPr="00037E83">
          <w:rPr>
            <w:rStyle w:val="Hyperlink"/>
            <w:noProof/>
          </w:rPr>
          <w:t>PM/PCM</w:t>
        </w:r>
        <w:r w:rsidR="00DD36DF">
          <w:rPr>
            <w:noProof/>
            <w:webHidden/>
          </w:rPr>
          <w:tab/>
        </w:r>
        <w:r w:rsidR="00DD36DF">
          <w:rPr>
            <w:noProof/>
            <w:webHidden/>
          </w:rPr>
          <w:fldChar w:fldCharType="begin"/>
        </w:r>
        <w:r w:rsidR="00DD36DF">
          <w:rPr>
            <w:noProof/>
            <w:webHidden/>
          </w:rPr>
          <w:instrText xml:space="preserve"> PAGEREF _Toc84587966 \h </w:instrText>
        </w:r>
        <w:r w:rsidR="00DD36DF">
          <w:rPr>
            <w:noProof/>
            <w:webHidden/>
          </w:rPr>
        </w:r>
        <w:r w:rsidR="00DD36DF">
          <w:rPr>
            <w:noProof/>
            <w:webHidden/>
          </w:rPr>
          <w:fldChar w:fldCharType="separate"/>
        </w:r>
        <w:r w:rsidR="00DD36DF">
          <w:rPr>
            <w:noProof/>
            <w:webHidden/>
          </w:rPr>
          <w:t>9</w:t>
        </w:r>
        <w:r w:rsidR="00DD36DF">
          <w:rPr>
            <w:noProof/>
            <w:webHidden/>
          </w:rPr>
          <w:fldChar w:fldCharType="end"/>
        </w:r>
      </w:hyperlink>
    </w:p>
    <w:p w14:paraId="7746C9F3" w14:textId="0205A519" w:rsidR="00DD36DF" w:rsidRDefault="00F12438">
      <w:pPr>
        <w:pStyle w:val="TOC1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84587967" w:history="1">
        <w:r w:rsidR="00DD36DF" w:rsidRPr="00037E83">
          <w:rPr>
            <w:rStyle w:val="Hyperlink"/>
            <w:noProof/>
          </w:rPr>
          <w:t>Snapping points</w:t>
        </w:r>
        <w:r w:rsidR="00DD36DF">
          <w:rPr>
            <w:noProof/>
            <w:webHidden/>
          </w:rPr>
          <w:tab/>
        </w:r>
        <w:r w:rsidR="00DD36DF">
          <w:rPr>
            <w:noProof/>
            <w:webHidden/>
          </w:rPr>
          <w:fldChar w:fldCharType="begin"/>
        </w:r>
        <w:r w:rsidR="00DD36DF">
          <w:rPr>
            <w:noProof/>
            <w:webHidden/>
          </w:rPr>
          <w:instrText xml:space="preserve"> PAGEREF _Toc84587967 \h </w:instrText>
        </w:r>
        <w:r w:rsidR="00DD36DF">
          <w:rPr>
            <w:noProof/>
            <w:webHidden/>
          </w:rPr>
        </w:r>
        <w:r w:rsidR="00DD36DF">
          <w:rPr>
            <w:noProof/>
            <w:webHidden/>
          </w:rPr>
          <w:fldChar w:fldCharType="separate"/>
        </w:r>
        <w:r w:rsidR="00DD36DF">
          <w:rPr>
            <w:noProof/>
            <w:webHidden/>
          </w:rPr>
          <w:t>10</w:t>
        </w:r>
        <w:r w:rsidR="00DD36DF">
          <w:rPr>
            <w:noProof/>
            <w:webHidden/>
          </w:rPr>
          <w:fldChar w:fldCharType="end"/>
        </w:r>
      </w:hyperlink>
    </w:p>
    <w:p w14:paraId="71BE5D1F" w14:textId="39FE791C" w:rsidR="00DD36DF" w:rsidRDefault="00F12438">
      <w:pPr>
        <w:pStyle w:val="TOC1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84587968" w:history="1">
        <w:r w:rsidR="00DD36DF" w:rsidRPr="00037E83">
          <w:rPr>
            <w:rStyle w:val="Hyperlink"/>
            <w:noProof/>
          </w:rPr>
          <w:t>Road Connections</w:t>
        </w:r>
        <w:r w:rsidR="00DD36DF">
          <w:rPr>
            <w:noProof/>
            <w:webHidden/>
          </w:rPr>
          <w:tab/>
        </w:r>
        <w:r w:rsidR="00DD36DF">
          <w:rPr>
            <w:noProof/>
            <w:webHidden/>
          </w:rPr>
          <w:fldChar w:fldCharType="begin"/>
        </w:r>
        <w:r w:rsidR="00DD36DF">
          <w:rPr>
            <w:noProof/>
            <w:webHidden/>
          </w:rPr>
          <w:instrText xml:space="preserve"> PAGEREF _Toc84587968 \h </w:instrText>
        </w:r>
        <w:r w:rsidR="00DD36DF">
          <w:rPr>
            <w:noProof/>
            <w:webHidden/>
          </w:rPr>
        </w:r>
        <w:r w:rsidR="00DD36DF">
          <w:rPr>
            <w:noProof/>
            <w:webHidden/>
          </w:rPr>
          <w:fldChar w:fldCharType="separate"/>
        </w:r>
        <w:r w:rsidR="00DD36DF">
          <w:rPr>
            <w:noProof/>
            <w:webHidden/>
          </w:rPr>
          <w:t>11</w:t>
        </w:r>
        <w:r w:rsidR="00DD36DF">
          <w:rPr>
            <w:noProof/>
            <w:webHidden/>
          </w:rPr>
          <w:fldChar w:fldCharType="end"/>
        </w:r>
      </w:hyperlink>
    </w:p>
    <w:p w14:paraId="2F075331" w14:textId="2DEA82BC" w:rsidR="00DD36DF" w:rsidRDefault="00F12438">
      <w:pPr>
        <w:pStyle w:val="TOC1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hyperlink w:anchor="_Toc84587969" w:history="1">
        <w:r w:rsidR="00DD36DF" w:rsidRPr="00037E83">
          <w:rPr>
            <w:rStyle w:val="Hyperlink"/>
            <w:noProof/>
          </w:rPr>
          <w:t>Appendix 1: Exporting to DXF in AutoCAD, MicroStation CONNECT and LISCAD</w:t>
        </w:r>
        <w:r w:rsidR="00DD36DF">
          <w:rPr>
            <w:noProof/>
            <w:webHidden/>
          </w:rPr>
          <w:tab/>
        </w:r>
        <w:r w:rsidR="00DD36DF">
          <w:rPr>
            <w:noProof/>
            <w:webHidden/>
          </w:rPr>
          <w:fldChar w:fldCharType="begin"/>
        </w:r>
        <w:r w:rsidR="00DD36DF">
          <w:rPr>
            <w:noProof/>
            <w:webHidden/>
          </w:rPr>
          <w:instrText xml:space="preserve"> PAGEREF _Toc84587969 \h </w:instrText>
        </w:r>
        <w:r w:rsidR="00DD36DF">
          <w:rPr>
            <w:noProof/>
            <w:webHidden/>
          </w:rPr>
        </w:r>
        <w:r w:rsidR="00DD36DF">
          <w:rPr>
            <w:noProof/>
            <w:webHidden/>
          </w:rPr>
          <w:fldChar w:fldCharType="separate"/>
        </w:r>
        <w:r w:rsidR="00DD36DF">
          <w:rPr>
            <w:noProof/>
            <w:webHidden/>
          </w:rPr>
          <w:t>13</w:t>
        </w:r>
        <w:r w:rsidR="00DD36DF">
          <w:rPr>
            <w:noProof/>
            <w:webHidden/>
          </w:rPr>
          <w:fldChar w:fldCharType="end"/>
        </w:r>
      </w:hyperlink>
    </w:p>
    <w:p w14:paraId="517ACF48" w14:textId="3E3627EB" w:rsidR="00944047" w:rsidRPr="00345D6F" w:rsidRDefault="00E16488" w:rsidP="00E52A59">
      <w:pPr>
        <w:pStyle w:val="TOC"/>
      </w:pPr>
      <w:r w:rsidRPr="00345D6F">
        <w:rPr>
          <w:rFonts w:cs="Arial"/>
        </w:rPr>
        <w:fldChar w:fldCharType="end"/>
      </w:r>
    </w:p>
    <w:p w14:paraId="05B6D7E5" w14:textId="77777777" w:rsidR="00BB0280" w:rsidRPr="00345D6F" w:rsidRDefault="00BB0280" w:rsidP="00944047">
      <w:pPr>
        <w:rPr>
          <w:rFonts w:cs="Arial"/>
          <w:sz w:val="20"/>
          <w:szCs w:val="20"/>
        </w:rPr>
        <w:sectPr w:rsidR="00BB0280" w:rsidRPr="00345D6F" w:rsidSect="00345D6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1274" w:bottom="1440" w:left="1134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400" w:firstRow="0" w:lastRow="0" w:firstColumn="0" w:lastColumn="0" w:noHBand="0" w:noVBand="1"/>
      </w:tblPr>
      <w:tblGrid>
        <w:gridCol w:w="2547"/>
        <w:gridCol w:w="11401"/>
      </w:tblGrid>
      <w:tr w:rsidR="006822ED" w14:paraId="0A602E5B" w14:textId="77777777" w:rsidTr="47DD38C7">
        <w:tc>
          <w:tcPr>
            <w:tcW w:w="913" w:type="pct"/>
            <w:vAlign w:val="center"/>
          </w:tcPr>
          <w:p w14:paraId="1CCD2587" w14:textId="4D9ED02C" w:rsidR="006822ED" w:rsidRPr="00E32E12" w:rsidRDefault="00385BF4" w:rsidP="00B7525B">
            <w:pPr>
              <w:pStyle w:val="Heading1"/>
              <w:spacing w:before="120" w:after="240"/>
              <w:outlineLvl w:val="0"/>
            </w:pPr>
            <w:bookmarkStart w:id="0" w:name="_Toc71542353"/>
            <w:bookmarkStart w:id="1" w:name="_Toc84587953"/>
            <w:r>
              <w:lastRenderedPageBreak/>
              <w:t>What does the SCFF support?</w:t>
            </w:r>
            <w:bookmarkEnd w:id="0"/>
            <w:bookmarkEnd w:id="1"/>
          </w:p>
        </w:tc>
        <w:tc>
          <w:tcPr>
            <w:tcW w:w="4087" w:type="pct"/>
            <w:vAlign w:val="center"/>
          </w:tcPr>
          <w:p w14:paraId="05257E05" w14:textId="222D5E78" w:rsidR="006822ED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All cadastral applications in SPEAR are supported by the SCFF. This includes 3D plans at the site/ ground level, but not upper and lower boundaries and cross-sections.</w:t>
            </w:r>
          </w:p>
        </w:tc>
      </w:tr>
      <w:tr w:rsidR="00385BF4" w14:paraId="7B3FE614" w14:textId="77777777" w:rsidTr="47DD38C7">
        <w:tc>
          <w:tcPr>
            <w:tcW w:w="913" w:type="pct"/>
            <w:vAlign w:val="center"/>
          </w:tcPr>
          <w:p w14:paraId="0F85B815" w14:textId="1D2468C3" w:rsidR="00385BF4" w:rsidRPr="00E32E12" w:rsidRDefault="00385BF4" w:rsidP="00385BF4">
            <w:pPr>
              <w:pStyle w:val="Heading1"/>
              <w:spacing w:before="120" w:after="240"/>
              <w:outlineLvl w:val="0"/>
            </w:pPr>
            <w:bookmarkStart w:id="2" w:name="_Toc71542354"/>
            <w:bookmarkStart w:id="3" w:name="_Toc84587954"/>
            <w:r w:rsidRPr="00E32E12">
              <w:t>CAD format</w:t>
            </w:r>
            <w:bookmarkEnd w:id="2"/>
            <w:bookmarkEnd w:id="3"/>
          </w:p>
        </w:tc>
        <w:tc>
          <w:tcPr>
            <w:tcW w:w="4087" w:type="pct"/>
            <w:vAlign w:val="center"/>
          </w:tcPr>
          <w:p w14:paraId="17F3B3A8" w14:textId="009BF916" w:rsidR="00385BF4" w:rsidRPr="00C2333C" w:rsidRDefault="00385BF4" w:rsidP="007B1649">
            <w:pPr>
              <w:rPr>
                <w:rStyle w:val="normaltextrun"/>
                <w:rFonts w:ascii="Arial" w:hAnsi="Arial" w:cs="Arial"/>
                <w:color w:val="000000"/>
                <w:szCs w:val="24"/>
              </w:rPr>
            </w:pPr>
            <w:r w:rsidRPr="00C2333C">
              <w:rPr>
                <w:rStyle w:val="normaltextrun"/>
                <w:rFonts w:ascii="Arial" w:hAnsi="Arial" w:cs="Arial"/>
                <w:color w:val="000000"/>
                <w:szCs w:val="24"/>
              </w:rPr>
              <w:t>CAD format must be DXF version 2010.</w:t>
            </w:r>
            <w:r w:rsidR="00011214" w:rsidRPr="00C2333C">
              <w:rPr>
                <w:rStyle w:val="normaltextrun"/>
                <w:rFonts w:ascii="Arial" w:hAnsi="Arial" w:cs="Arial"/>
                <w:color w:val="000000"/>
                <w:szCs w:val="24"/>
              </w:rPr>
              <w:t xml:space="preserve"> See </w:t>
            </w:r>
            <w:r w:rsidR="00011214" w:rsidRPr="00C2333C">
              <w:rPr>
                <w:rStyle w:val="normaltextrun"/>
                <w:rFonts w:ascii="Arial" w:hAnsi="Arial" w:cs="Arial"/>
                <w:b/>
                <w:color w:val="000000"/>
                <w:szCs w:val="24"/>
              </w:rPr>
              <w:t>Appendix 1</w:t>
            </w:r>
            <w:r w:rsidR="00AB6314" w:rsidRPr="00C2333C">
              <w:rPr>
                <w:rStyle w:val="normaltextrun"/>
                <w:rFonts w:ascii="Arial" w:hAnsi="Arial" w:cs="Arial"/>
                <w:color w:val="000000"/>
                <w:szCs w:val="24"/>
              </w:rPr>
              <w:t xml:space="preserve"> </w:t>
            </w:r>
            <w:r w:rsidR="00952C10" w:rsidRPr="00C2333C">
              <w:rPr>
                <w:rStyle w:val="normaltextrun"/>
                <w:rFonts w:ascii="Arial" w:hAnsi="Arial" w:cs="Arial"/>
                <w:color w:val="000000"/>
                <w:szCs w:val="24"/>
              </w:rPr>
              <w:t>for more information about</w:t>
            </w:r>
            <w:r w:rsidR="00AB6314" w:rsidRPr="00C2333C">
              <w:rPr>
                <w:rStyle w:val="normaltextrun"/>
                <w:rFonts w:ascii="Arial" w:hAnsi="Arial" w:cs="Arial"/>
                <w:color w:val="000000"/>
                <w:szCs w:val="24"/>
              </w:rPr>
              <w:t xml:space="preserve"> how </w:t>
            </w:r>
            <w:r w:rsidR="00A72D58" w:rsidRPr="00C2333C">
              <w:rPr>
                <w:rStyle w:val="normaltextrun"/>
                <w:rFonts w:ascii="Arial" w:hAnsi="Arial" w:cs="Arial"/>
                <w:color w:val="000000"/>
                <w:szCs w:val="24"/>
              </w:rPr>
              <w:t xml:space="preserve">the CAD file can be exported to DXF in AutoCAD, </w:t>
            </w:r>
            <w:r w:rsidR="00BC0E3A" w:rsidRPr="00C2333C">
              <w:rPr>
                <w:rStyle w:val="normaltextrun"/>
                <w:rFonts w:ascii="Arial" w:hAnsi="Arial" w:cs="Arial"/>
                <w:color w:val="000000"/>
                <w:szCs w:val="24"/>
              </w:rPr>
              <w:t xml:space="preserve">MicroStation CONNECT and </w:t>
            </w:r>
            <w:r w:rsidR="00A72D58" w:rsidRPr="00C2333C">
              <w:rPr>
                <w:rStyle w:val="normaltextrun"/>
                <w:rFonts w:ascii="Arial" w:hAnsi="Arial" w:cs="Arial"/>
                <w:color w:val="000000"/>
                <w:szCs w:val="24"/>
              </w:rPr>
              <w:t>LISCAD</w:t>
            </w:r>
            <w:r w:rsidR="00952C10" w:rsidRPr="00C2333C">
              <w:rPr>
                <w:rStyle w:val="normaltextrun"/>
                <w:rFonts w:ascii="Arial" w:hAnsi="Arial" w:cs="Arial"/>
                <w:color w:val="000000"/>
                <w:szCs w:val="24"/>
              </w:rPr>
              <w:t>.</w:t>
            </w:r>
          </w:p>
        </w:tc>
      </w:tr>
      <w:tr w:rsidR="00385BF4" w14:paraId="121C3477" w14:textId="77777777" w:rsidTr="47DD38C7">
        <w:tc>
          <w:tcPr>
            <w:tcW w:w="913" w:type="pct"/>
            <w:vAlign w:val="center"/>
          </w:tcPr>
          <w:p w14:paraId="26DF16CD" w14:textId="49DF7653" w:rsidR="00385BF4" w:rsidRPr="00E32E12" w:rsidRDefault="00385BF4" w:rsidP="00385BF4">
            <w:pPr>
              <w:pStyle w:val="Heading1"/>
              <w:spacing w:before="120" w:after="240"/>
              <w:outlineLvl w:val="0"/>
            </w:pPr>
            <w:bookmarkStart w:id="4" w:name="_Toc71542355"/>
            <w:bookmarkStart w:id="5" w:name="_Toc84587955"/>
            <w:r w:rsidRPr="00E32E12">
              <w:t>Defined CAD layers</w:t>
            </w:r>
            <w:bookmarkEnd w:id="4"/>
            <w:bookmarkEnd w:id="5"/>
          </w:p>
        </w:tc>
        <w:tc>
          <w:tcPr>
            <w:tcW w:w="4087" w:type="pct"/>
            <w:vAlign w:val="center"/>
          </w:tcPr>
          <w:p w14:paraId="6CF82850" w14:textId="77777777" w:rsidR="00546205" w:rsidRPr="00C2333C" w:rsidRDefault="00546205" w:rsidP="007B1649">
            <w:pPr>
              <w:rPr>
                <w:rFonts w:ascii="Arial" w:hAnsi="Arial" w:cs="Arial"/>
                <w:szCs w:val="24"/>
              </w:rPr>
            </w:pPr>
          </w:p>
          <w:p w14:paraId="096F0FCC" w14:textId="1E5CE634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The 73 </w:t>
            </w:r>
            <w:r w:rsidRPr="00C2333C">
              <w:rPr>
                <w:rStyle w:val="normaltextrun"/>
                <w:rFonts w:ascii="Arial" w:hAnsi="Arial" w:cs="Arial"/>
                <w:color w:val="000000"/>
                <w:szCs w:val="24"/>
              </w:rPr>
              <w:t>defined structured cadastral CAD layers of the SCFF</w:t>
            </w:r>
            <w:r w:rsidRPr="00C2333C">
              <w:rPr>
                <w:rFonts w:ascii="Arial" w:hAnsi="Arial" w:cs="Arial"/>
                <w:szCs w:val="24"/>
              </w:rPr>
              <w:t xml:space="preserve"> aim to cover the main cadastral plan drawing requirements and connections to MGA.</w:t>
            </w:r>
          </w:p>
          <w:p w14:paraId="046D33CC" w14:textId="77777777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</w:p>
          <w:p w14:paraId="163A8B71" w14:textId="41598418" w:rsidR="00EF24D0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SCFF layers must have only the expected feature types, being point, line, arc, </w:t>
            </w:r>
            <w:r w:rsidR="0050144A" w:rsidRPr="00C2333C">
              <w:rPr>
                <w:rFonts w:ascii="Arial" w:hAnsi="Arial" w:cs="Arial"/>
                <w:szCs w:val="24"/>
              </w:rPr>
              <w:t>text</w:t>
            </w:r>
            <w:r w:rsidR="000D2BEA" w:rsidRPr="00C2333C">
              <w:rPr>
                <w:rFonts w:ascii="Arial" w:hAnsi="Arial" w:cs="Arial"/>
                <w:szCs w:val="24"/>
              </w:rPr>
              <w:t>, unclosed</w:t>
            </w:r>
            <w:r w:rsidR="0050144A" w:rsidRPr="00C2333C">
              <w:rPr>
                <w:rFonts w:ascii="Arial" w:hAnsi="Arial" w:cs="Arial"/>
                <w:szCs w:val="24"/>
              </w:rPr>
              <w:t xml:space="preserve"> </w:t>
            </w:r>
            <w:r w:rsidRPr="00C2333C">
              <w:rPr>
                <w:rFonts w:ascii="Arial" w:hAnsi="Arial" w:cs="Arial"/>
                <w:szCs w:val="24"/>
              </w:rPr>
              <w:t>polyline,</w:t>
            </w:r>
            <w:r w:rsidR="003679A4" w:rsidRPr="00C2333C">
              <w:rPr>
                <w:rFonts w:ascii="Arial" w:hAnsi="Arial" w:cs="Arial"/>
                <w:szCs w:val="24"/>
              </w:rPr>
              <w:t xml:space="preserve"> and</w:t>
            </w:r>
            <w:r w:rsidRPr="00C2333C">
              <w:rPr>
                <w:rFonts w:ascii="Arial" w:hAnsi="Arial" w:cs="Arial"/>
                <w:szCs w:val="24"/>
              </w:rPr>
              <w:t xml:space="preserve"> </w:t>
            </w:r>
            <w:r w:rsidR="000D2BEA" w:rsidRPr="00C2333C">
              <w:rPr>
                <w:rFonts w:ascii="Arial" w:hAnsi="Arial" w:cs="Arial"/>
                <w:szCs w:val="24"/>
              </w:rPr>
              <w:t xml:space="preserve">closed </w:t>
            </w:r>
            <w:r w:rsidR="00C879C7" w:rsidRPr="00C2333C">
              <w:rPr>
                <w:rFonts w:ascii="Arial" w:hAnsi="Arial" w:cs="Arial"/>
                <w:szCs w:val="24"/>
              </w:rPr>
              <w:t>polyline (</w:t>
            </w:r>
            <w:r w:rsidRPr="00C2333C">
              <w:rPr>
                <w:rFonts w:ascii="Arial" w:hAnsi="Arial" w:cs="Arial"/>
                <w:szCs w:val="24"/>
              </w:rPr>
              <w:t>polygon</w:t>
            </w:r>
            <w:r w:rsidR="00C879C7" w:rsidRPr="00C2333C">
              <w:rPr>
                <w:rFonts w:ascii="Arial" w:hAnsi="Arial" w:cs="Arial"/>
                <w:szCs w:val="24"/>
              </w:rPr>
              <w:t>)</w:t>
            </w:r>
            <w:r w:rsidR="008F5192" w:rsidRPr="00C2333C">
              <w:rPr>
                <w:rFonts w:ascii="Arial" w:hAnsi="Arial" w:cs="Arial"/>
                <w:szCs w:val="24"/>
              </w:rPr>
              <w:t>.</w:t>
            </w:r>
            <w:r w:rsidRPr="00C2333C">
              <w:rPr>
                <w:rFonts w:ascii="Arial" w:hAnsi="Arial" w:cs="Arial"/>
                <w:szCs w:val="24"/>
              </w:rPr>
              <w:t xml:space="preserve"> </w:t>
            </w:r>
          </w:p>
          <w:p w14:paraId="3E52F506" w14:textId="77777777" w:rsidR="00EF24D0" w:rsidRPr="00C2333C" w:rsidRDefault="00EF24D0" w:rsidP="007B1649">
            <w:pPr>
              <w:rPr>
                <w:rFonts w:ascii="Arial" w:hAnsi="Arial" w:cs="Arial"/>
                <w:szCs w:val="24"/>
              </w:rPr>
            </w:pPr>
          </w:p>
          <w:p w14:paraId="28E12D07" w14:textId="5F7931AA" w:rsidR="00385BF4" w:rsidRPr="00C2333C" w:rsidRDefault="00A60CAC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This</w:t>
            </w:r>
            <w:r w:rsidR="00385BF4" w:rsidRPr="00C2333C">
              <w:rPr>
                <w:rFonts w:ascii="Arial" w:hAnsi="Arial" w:cs="Arial"/>
                <w:szCs w:val="24"/>
              </w:rPr>
              <w:t xml:space="preserve"> defined structure ensures that the SCFF will be compatible for updating Vicmap. If the SCFF is not structured correctly, validation errors or loss of data through the ePlan Creation </w:t>
            </w:r>
            <w:r w:rsidR="007B7EF3" w:rsidRPr="00C2333C">
              <w:rPr>
                <w:rFonts w:ascii="Arial" w:hAnsi="Arial" w:cs="Arial"/>
                <w:szCs w:val="24"/>
              </w:rPr>
              <w:t>Service</w:t>
            </w:r>
            <w:r w:rsidR="00C60EDF" w:rsidRPr="00C2333C">
              <w:rPr>
                <w:rFonts w:ascii="Arial" w:hAnsi="Arial" w:cs="Arial"/>
                <w:szCs w:val="24"/>
              </w:rPr>
              <w:t xml:space="preserve"> are expected</w:t>
            </w:r>
            <w:r w:rsidR="00385BF4" w:rsidRPr="00C2333C">
              <w:rPr>
                <w:rFonts w:ascii="Arial" w:hAnsi="Arial" w:cs="Arial"/>
                <w:szCs w:val="24"/>
              </w:rPr>
              <w:t>.</w:t>
            </w:r>
          </w:p>
          <w:p w14:paraId="577A83B9" w14:textId="4D850179" w:rsidR="00385BF4" w:rsidRPr="00C2333C" w:rsidRDefault="00385BF4">
            <w:pPr>
              <w:rPr>
                <w:rFonts w:ascii="Arial" w:hAnsi="Arial" w:cs="Arial"/>
                <w:szCs w:val="24"/>
              </w:rPr>
            </w:pPr>
          </w:p>
        </w:tc>
      </w:tr>
      <w:tr w:rsidR="00385BF4" w14:paraId="3F1266C9" w14:textId="77777777" w:rsidTr="47DD38C7">
        <w:tc>
          <w:tcPr>
            <w:tcW w:w="913" w:type="pct"/>
            <w:vAlign w:val="center"/>
          </w:tcPr>
          <w:p w14:paraId="5F156E0E" w14:textId="2823F17B" w:rsidR="00385BF4" w:rsidRPr="00E32E12" w:rsidRDefault="00385BF4" w:rsidP="00385BF4">
            <w:pPr>
              <w:pStyle w:val="Heading1"/>
              <w:spacing w:before="120" w:after="240"/>
              <w:outlineLvl w:val="0"/>
            </w:pPr>
            <w:bookmarkStart w:id="6" w:name="_Toc71542356"/>
            <w:bookmarkStart w:id="7" w:name="_Toc84587956"/>
            <w:r w:rsidRPr="00E32E12">
              <w:t>Adding non-standard CAD layers</w:t>
            </w:r>
            <w:bookmarkEnd w:id="6"/>
            <w:bookmarkEnd w:id="7"/>
          </w:p>
        </w:tc>
        <w:tc>
          <w:tcPr>
            <w:tcW w:w="4087" w:type="pct"/>
            <w:vAlign w:val="center"/>
          </w:tcPr>
          <w:p w14:paraId="4271F1F9" w14:textId="77777777" w:rsidR="00546205" w:rsidRPr="00345D6F" w:rsidRDefault="00546205" w:rsidP="007B1649">
            <w:pPr>
              <w:rPr>
                <w:rFonts w:cs="Arial"/>
                <w:szCs w:val="24"/>
              </w:rPr>
            </w:pPr>
          </w:p>
          <w:p w14:paraId="0D4752D2" w14:textId="112AF280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There is provision to include other layers in addition to the 73 defined cadastral layers in the SCFF</w:t>
            </w:r>
            <w:r w:rsidR="00254E8B" w:rsidRPr="00C2333C">
              <w:rPr>
                <w:rFonts w:ascii="Arial" w:hAnsi="Arial" w:cs="Arial"/>
                <w:szCs w:val="24"/>
              </w:rPr>
              <w:t xml:space="preserve">, these are referred to as </w:t>
            </w:r>
            <w:r w:rsidR="008C5AA9" w:rsidRPr="00C2333C">
              <w:rPr>
                <w:rFonts w:ascii="Arial" w:hAnsi="Arial" w:cs="Arial"/>
                <w:szCs w:val="24"/>
              </w:rPr>
              <w:t>‘non-standard</w:t>
            </w:r>
            <w:r w:rsidR="00C07C06" w:rsidRPr="00C2333C">
              <w:rPr>
                <w:rFonts w:ascii="Arial" w:hAnsi="Arial" w:cs="Arial"/>
                <w:szCs w:val="24"/>
              </w:rPr>
              <w:t>’</w:t>
            </w:r>
            <w:r w:rsidR="008C5AA9" w:rsidRPr="00C2333C">
              <w:rPr>
                <w:rFonts w:ascii="Arial" w:hAnsi="Arial" w:cs="Arial"/>
                <w:szCs w:val="24"/>
              </w:rPr>
              <w:t xml:space="preserve"> </w:t>
            </w:r>
            <w:r w:rsidR="00CA3829" w:rsidRPr="00C2333C">
              <w:rPr>
                <w:rFonts w:ascii="Arial" w:hAnsi="Arial" w:cs="Arial"/>
                <w:szCs w:val="24"/>
              </w:rPr>
              <w:t>layers</w:t>
            </w:r>
            <w:r w:rsidRPr="00C2333C">
              <w:rPr>
                <w:rFonts w:ascii="Arial" w:hAnsi="Arial" w:cs="Arial"/>
                <w:szCs w:val="24"/>
              </w:rPr>
              <w:t xml:space="preserve">. </w:t>
            </w:r>
          </w:p>
          <w:p w14:paraId="50A67F9A" w14:textId="77777777" w:rsidR="004B2D53" w:rsidRPr="00C2333C" w:rsidRDefault="004B2D53" w:rsidP="007B1649">
            <w:pPr>
              <w:rPr>
                <w:rFonts w:ascii="Arial" w:hAnsi="Arial" w:cs="Arial"/>
                <w:szCs w:val="24"/>
              </w:rPr>
            </w:pPr>
          </w:p>
          <w:p w14:paraId="542BEB19" w14:textId="3ACF874C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Non-standard layers can be added to supplement your own internal uses or to define cadastral information not defined in the SCFF (</w:t>
            </w:r>
            <w:r w:rsidR="00711730" w:rsidRPr="00C2333C">
              <w:rPr>
                <w:rFonts w:ascii="Arial" w:hAnsi="Arial" w:cs="Arial"/>
                <w:szCs w:val="24"/>
              </w:rPr>
              <w:t>e.g</w:t>
            </w:r>
            <w:r w:rsidRPr="00C2333C">
              <w:rPr>
                <w:rFonts w:ascii="Arial" w:hAnsi="Arial" w:cs="Arial"/>
                <w:szCs w:val="24"/>
              </w:rPr>
              <w:t xml:space="preserve">. </w:t>
            </w:r>
            <w:r w:rsidR="00E72DCB" w:rsidRPr="00C2333C">
              <w:rPr>
                <w:rFonts w:ascii="Arial" w:hAnsi="Arial" w:cs="Arial"/>
                <w:szCs w:val="24"/>
              </w:rPr>
              <w:t>s</w:t>
            </w:r>
            <w:r w:rsidR="00820E6B" w:rsidRPr="00C2333C">
              <w:rPr>
                <w:rFonts w:ascii="Arial" w:hAnsi="Arial" w:cs="Arial"/>
                <w:szCs w:val="24"/>
              </w:rPr>
              <w:t>ymbols</w:t>
            </w:r>
            <w:r w:rsidRPr="00C2333C">
              <w:rPr>
                <w:rFonts w:ascii="Arial" w:hAnsi="Arial" w:cs="Arial"/>
                <w:szCs w:val="24"/>
              </w:rPr>
              <w:t>, occupation</w:t>
            </w:r>
            <w:r w:rsidR="005555B4" w:rsidRPr="00C2333C">
              <w:rPr>
                <w:rFonts w:ascii="Arial" w:hAnsi="Arial" w:cs="Arial"/>
                <w:szCs w:val="24"/>
              </w:rPr>
              <w:t xml:space="preserve"> other than offsets and building return</w:t>
            </w:r>
            <w:r w:rsidR="00852473" w:rsidRPr="00C2333C">
              <w:rPr>
                <w:rFonts w:ascii="Arial" w:hAnsi="Arial" w:cs="Arial"/>
                <w:szCs w:val="24"/>
              </w:rPr>
              <w:t>s</w:t>
            </w:r>
            <w:r w:rsidR="00E72DCB" w:rsidRPr="00C2333C">
              <w:rPr>
                <w:rFonts w:ascii="Arial" w:hAnsi="Arial" w:cs="Arial"/>
                <w:szCs w:val="24"/>
              </w:rPr>
              <w:t>,</w:t>
            </w:r>
            <w:r w:rsidRPr="00C2333C">
              <w:rPr>
                <w:rFonts w:ascii="Arial" w:hAnsi="Arial" w:cs="Arial"/>
                <w:szCs w:val="24"/>
              </w:rPr>
              <w:t xml:space="preserve"> and plan dimensions).</w:t>
            </w:r>
          </w:p>
          <w:p w14:paraId="382B1E52" w14:textId="267248F5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</w:p>
          <w:p w14:paraId="51E86D81" w14:textId="1D6A6953" w:rsidR="00385BF4" w:rsidRPr="00C2333C" w:rsidRDefault="00385BF4" w:rsidP="00051015">
            <w:pPr>
              <w:tabs>
                <w:tab w:val="left" w:pos="598"/>
              </w:tabs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b/>
                <w:noProof/>
                <w:szCs w:val="24"/>
              </w:rPr>
              <w:drawing>
                <wp:anchor distT="0" distB="0" distL="114300" distR="114300" simplePos="0" relativeHeight="251658241" behindDoc="0" locked="0" layoutInCell="1" allowOverlap="1" wp14:anchorId="3C99D519" wp14:editId="2E04D98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43180</wp:posOffset>
                  </wp:positionV>
                  <wp:extent cx="224790" cy="224790"/>
                  <wp:effectExtent l="0" t="0" r="3810" b="3810"/>
                  <wp:wrapSquare wrapText="bothSides"/>
                  <wp:docPr id="6" name="Graphic 6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Warni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333C">
              <w:rPr>
                <w:rFonts w:ascii="Arial" w:hAnsi="Arial" w:cs="Arial"/>
                <w:b/>
                <w:szCs w:val="24"/>
              </w:rPr>
              <w:t>NOTE:</w:t>
            </w:r>
            <w:r w:rsidRPr="00C2333C">
              <w:rPr>
                <w:rFonts w:ascii="Arial" w:hAnsi="Arial" w:cs="Arial"/>
                <w:szCs w:val="24"/>
              </w:rPr>
              <w:t xml:space="preserve">  Additional data supplied in non-standard layers </w:t>
            </w:r>
            <w:r w:rsidRPr="00C2333C">
              <w:rPr>
                <w:rFonts w:ascii="Arial" w:hAnsi="Arial" w:cs="Arial"/>
                <w:b/>
                <w:szCs w:val="24"/>
              </w:rPr>
              <w:t>will no</w:t>
            </w:r>
            <w:r w:rsidRPr="00C2333C">
              <w:rPr>
                <w:rFonts w:ascii="Arial" w:hAnsi="Arial" w:cs="Arial"/>
                <w:szCs w:val="24"/>
              </w:rPr>
              <w:t>t be processed</w:t>
            </w:r>
            <w:r w:rsidR="00CA3829" w:rsidRPr="00C2333C">
              <w:rPr>
                <w:rFonts w:ascii="Arial" w:hAnsi="Arial" w:cs="Arial"/>
                <w:szCs w:val="24"/>
              </w:rPr>
              <w:t>/validated</w:t>
            </w:r>
            <w:r w:rsidRPr="00C2333C">
              <w:rPr>
                <w:rFonts w:ascii="Arial" w:hAnsi="Arial" w:cs="Arial"/>
                <w:szCs w:val="24"/>
              </w:rPr>
              <w:t xml:space="preserve"> by the ePlan </w:t>
            </w:r>
            <w:r w:rsidR="005B0AA4" w:rsidRPr="00C2333C">
              <w:rPr>
                <w:rFonts w:ascii="Arial" w:hAnsi="Arial" w:cs="Arial"/>
                <w:szCs w:val="24"/>
              </w:rPr>
              <w:t>Creation</w:t>
            </w:r>
            <w:r w:rsidRPr="00C2333C">
              <w:rPr>
                <w:rFonts w:ascii="Arial" w:hAnsi="Arial" w:cs="Arial"/>
                <w:szCs w:val="24"/>
              </w:rPr>
              <w:t xml:space="preserve"> Service which produces the ePlan LandXML file.</w:t>
            </w:r>
            <w:r w:rsidR="00576960" w:rsidRPr="00C2333C">
              <w:rPr>
                <w:rFonts w:ascii="Arial" w:hAnsi="Arial" w:cs="Arial"/>
                <w:szCs w:val="24"/>
              </w:rPr>
              <w:t xml:space="preserve"> Please ensure all </w:t>
            </w:r>
            <w:r w:rsidR="0031380E" w:rsidRPr="00C2333C">
              <w:rPr>
                <w:rFonts w:ascii="Arial" w:hAnsi="Arial" w:cs="Arial"/>
                <w:szCs w:val="24"/>
              </w:rPr>
              <w:tab/>
            </w:r>
            <w:r w:rsidR="00576960" w:rsidRPr="00C2333C">
              <w:rPr>
                <w:rFonts w:ascii="Arial" w:hAnsi="Arial" w:cs="Arial"/>
                <w:szCs w:val="24"/>
              </w:rPr>
              <w:t xml:space="preserve">relevant plan/survey information is primarily </w:t>
            </w:r>
            <w:r w:rsidR="00051015" w:rsidRPr="00C2333C">
              <w:rPr>
                <w:rFonts w:ascii="Arial" w:hAnsi="Arial" w:cs="Arial"/>
                <w:szCs w:val="24"/>
              </w:rPr>
              <w:t xml:space="preserve">defined in the standard layers. </w:t>
            </w:r>
          </w:p>
          <w:p w14:paraId="33E6FA05" w14:textId="21DDB7FF" w:rsidR="00385BF4" w:rsidRPr="00345D6F" w:rsidRDefault="00385BF4" w:rsidP="007B1649">
            <w:pPr>
              <w:rPr>
                <w:rFonts w:cs="Arial"/>
                <w:szCs w:val="24"/>
              </w:rPr>
            </w:pPr>
          </w:p>
        </w:tc>
      </w:tr>
      <w:tr w:rsidR="00516D76" w14:paraId="0BB08954" w14:textId="77777777" w:rsidTr="47DD38C7">
        <w:tc>
          <w:tcPr>
            <w:tcW w:w="913" w:type="pct"/>
            <w:vAlign w:val="center"/>
          </w:tcPr>
          <w:p w14:paraId="3F0C9E46" w14:textId="77777777" w:rsidR="00516D76" w:rsidRDefault="00516D76" w:rsidP="00FF1246">
            <w:pPr>
              <w:pStyle w:val="Heading1"/>
              <w:spacing w:before="120" w:after="240"/>
              <w:outlineLvl w:val="0"/>
            </w:pPr>
            <w:bookmarkStart w:id="8" w:name="_Toc71542357"/>
            <w:bookmarkStart w:id="9" w:name="_Toc84587957"/>
            <w:r w:rsidRPr="00E32E12">
              <w:lastRenderedPageBreak/>
              <w:t>CAD preparation (computed plan)</w:t>
            </w:r>
            <w:bookmarkEnd w:id="8"/>
            <w:bookmarkEnd w:id="9"/>
          </w:p>
          <w:p w14:paraId="77B91CDF" w14:textId="35E80931" w:rsidR="00851E20" w:rsidRPr="00851E20" w:rsidRDefault="00851E20" w:rsidP="00851E20"/>
        </w:tc>
        <w:tc>
          <w:tcPr>
            <w:tcW w:w="4087" w:type="pct"/>
            <w:vAlign w:val="center"/>
          </w:tcPr>
          <w:p w14:paraId="05306FF8" w14:textId="77777777" w:rsidR="00546205" w:rsidRPr="00C2333C" w:rsidRDefault="00546205" w:rsidP="007B1649">
            <w:pPr>
              <w:rPr>
                <w:rFonts w:ascii="Arial" w:hAnsi="Arial" w:cs="Arial"/>
                <w:szCs w:val="24"/>
              </w:rPr>
            </w:pPr>
          </w:p>
          <w:p w14:paraId="69A3AFA8" w14:textId="4878FA4E" w:rsidR="00516D76" w:rsidRPr="00C2333C" w:rsidRDefault="00516D76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The SCFF must be drawn in </w:t>
            </w:r>
            <w:r w:rsidR="00711730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model space</w:t>
            </w:r>
            <w:r w:rsidR="00711730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 (computed plan) at 1:1 scale without enlargements,</w:t>
            </w:r>
            <w:r w:rsidR="009D4B1A" w:rsidRPr="00C2333C">
              <w:rPr>
                <w:rFonts w:ascii="Arial" w:hAnsi="Arial" w:cs="Arial"/>
                <w:szCs w:val="24"/>
              </w:rPr>
              <w:t xml:space="preserve"> </w:t>
            </w:r>
            <w:r w:rsidRPr="00C2333C">
              <w:rPr>
                <w:rFonts w:ascii="Arial" w:hAnsi="Arial" w:cs="Arial"/>
                <w:szCs w:val="24"/>
              </w:rPr>
              <w:t xml:space="preserve">exaggerations or on the plan template. </w:t>
            </w:r>
          </w:p>
          <w:p w14:paraId="4796BEF6" w14:textId="77777777" w:rsidR="00516D76" w:rsidRPr="00C2333C" w:rsidRDefault="00516D76" w:rsidP="007B1649">
            <w:pPr>
              <w:rPr>
                <w:rFonts w:ascii="Arial" w:hAnsi="Arial" w:cs="Arial"/>
                <w:szCs w:val="24"/>
              </w:rPr>
            </w:pPr>
          </w:p>
          <w:p w14:paraId="1D34BFD8" w14:textId="74CEC665" w:rsidR="00516D76" w:rsidRPr="00C2333C" w:rsidRDefault="00516D76" w:rsidP="00DD4F85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b/>
                <w:noProof/>
                <w:szCs w:val="24"/>
              </w:rPr>
              <w:drawing>
                <wp:anchor distT="0" distB="0" distL="114300" distR="114300" simplePos="0" relativeHeight="251658245" behindDoc="0" locked="0" layoutInCell="1" allowOverlap="1" wp14:anchorId="0E91166A" wp14:editId="0B19158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43815</wp:posOffset>
                  </wp:positionV>
                  <wp:extent cx="286385" cy="286385"/>
                  <wp:effectExtent l="0" t="0" r="0" b="0"/>
                  <wp:wrapSquare wrapText="bothSides"/>
                  <wp:docPr id="19" name="Graphic 19" descr="Lightbulb and 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Lightbulb and gear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333C">
              <w:rPr>
                <w:rFonts w:ascii="Arial" w:hAnsi="Arial" w:cs="Arial"/>
                <w:b/>
                <w:szCs w:val="24"/>
              </w:rPr>
              <w:t>Tip:</w:t>
            </w:r>
            <w:r w:rsidRPr="00C2333C">
              <w:rPr>
                <w:rFonts w:ascii="Arial" w:hAnsi="Arial" w:cs="Arial"/>
                <w:szCs w:val="24"/>
              </w:rPr>
              <w:t xml:space="preserve"> Enlargements and exaggerations must be added to the plan</w:t>
            </w:r>
            <w:r w:rsidR="00EC3AA8" w:rsidRPr="00C2333C">
              <w:rPr>
                <w:rFonts w:ascii="Arial" w:hAnsi="Arial" w:cs="Arial"/>
                <w:szCs w:val="24"/>
              </w:rPr>
              <w:t xml:space="preserve"> </w:t>
            </w:r>
            <w:r w:rsidRPr="00C2333C">
              <w:rPr>
                <w:rFonts w:ascii="Arial" w:hAnsi="Arial" w:cs="Arial"/>
                <w:szCs w:val="24"/>
              </w:rPr>
              <w:t>(PDF plan or ePlan visualisation), and not included in the model space</w:t>
            </w:r>
            <w:r w:rsidR="00EC3AA8" w:rsidRPr="00C2333C">
              <w:rPr>
                <w:rFonts w:ascii="Arial" w:hAnsi="Arial" w:cs="Arial"/>
                <w:szCs w:val="24"/>
              </w:rPr>
              <w:t>.</w:t>
            </w:r>
          </w:p>
        </w:tc>
      </w:tr>
      <w:tr w:rsidR="00385BF4" w14:paraId="62B0F22F" w14:textId="77777777" w:rsidTr="47DD38C7">
        <w:tc>
          <w:tcPr>
            <w:tcW w:w="913" w:type="pct"/>
            <w:vAlign w:val="center"/>
          </w:tcPr>
          <w:p w14:paraId="24B4E776" w14:textId="7E002036" w:rsidR="00385BF4" w:rsidRPr="00E32E12" w:rsidRDefault="001F3960" w:rsidP="00385BF4">
            <w:pPr>
              <w:pStyle w:val="Heading1"/>
              <w:spacing w:before="120" w:after="240"/>
              <w:outlineLvl w:val="0"/>
            </w:pPr>
            <w:bookmarkStart w:id="10" w:name="_Toc71542360"/>
            <w:bookmarkStart w:id="11" w:name="_Toc84587958"/>
            <w:r>
              <w:t xml:space="preserve">Coordinate </w:t>
            </w:r>
            <w:r w:rsidDel="005E56A7">
              <w:t xml:space="preserve">system </w:t>
            </w:r>
            <w:r w:rsidR="005E56A7">
              <w:t>/</w:t>
            </w:r>
            <w:r w:rsidR="00212D02">
              <w:t xml:space="preserve"> </w:t>
            </w:r>
            <w:r w:rsidR="00385BF4" w:rsidRPr="00E32E12">
              <w:t>Connection to MGA</w:t>
            </w:r>
            <w:bookmarkEnd w:id="10"/>
            <w:bookmarkEnd w:id="11"/>
          </w:p>
          <w:p w14:paraId="3AB2029E" w14:textId="0DBE03F6" w:rsidR="00385BF4" w:rsidRPr="00E32E12" w:rsidRDefault="00385BF4" w:rsidP="00385BF4">
            <w:pPr>
              <w:pStyle w:val="Heading1"/>
              <w:spacing w:before="120" w:after="240"/>
              <w:outlineLvl w:val="0"/>
            </w:pPr>
          </w:p>
        </w:tc>
        <w:tc>
          <w:tcPr>
            <w:tcW w:w="4087" w:type="pct"/>
            <w:vAlign w:val="center"/>
          </w:tcPr>
          <w:p w14:paraId="25D51C63" w14:textId="1E9280C4" w:rsidR="00F53C15" w:rsidRPr="00C2333C" w:rsidRDefault="00212D02" w:rsidP="00212D02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While initial versions of the SCFF may be on a local coordinate system, the expectation is that the final version of the SCFF will be connect to MGA.  This is </w:t>
            </w:r>
            <w:r w:rsidR="00F53C15" w:rsidRPr="00C2333C">
              <w:rPr>
                <w:rFonts w:ascii="Arial" w:hAnsi="Arial" w:cs="Arial"/>
                <w:szCs w:val="24"/>
              </w:rPr>
              <w:t>in line</w:t>
            </w:r>
            <w:r w:rsidRPr="00C2333C">
              <w:rPr>
                <w:rFonts w:ascii="Arial" w:hAnsi="Arial" w:cs="Arial"/>
                <w:szCs w:val="24"/>
              </w:rPr>
              <w:t xml:space="preserve"> with </w:t>
            </w:r>
            <w:r w:rsidR="00385BF4" w:rsidRPr="00C2333C">
              <w:rPr>
                <w:rFonts w:ascii="Arial" w:hAnsi="Arial" w:cs="Arial"/>
                <w:szCs w:val="24"/>
              </w:rPr>
              <w:t xml:space="preserve">the Victorian Cadastral Surveys Practice </w:t>
            </w:r>
            <w:r w:rsidR="0074725D" w:rsidRPr="00C2333C">
              <w:rPr>
                <w:rFonts w:ascii="Arial" w:hAnsi="Arial" w:cs="Arial"/>
                <w:szCs w:val="24"/>
              </w:rPr>
              <w:t>Directives</w:t>
            </w:r>
            <w:r w:rsidRPr="00C2333C">
              <w:rPr>
                <w:rFonts w:ascii="Arial" w:hAnsi="Arial" w:cs="Arial"/>
                <w:szCs w:val="24"/>
              </w:rPr>
              <w:t xml:space="preserve">. </w:t>
            </w:r>
          </w:p>
          <w:p w14:paraId="7B75DF0F" w14:textId="77777777" w:rsidR="00F53C15" w:rsidRPr="00C2333C" w:rsidRDefault="00F53C15" w:rsidP="00212D02">
            <w:pPr>
              <w:rPr>
                <w:rFonts w:ascii="Arial" w:hAnsi="Arial" w:cs="Arial"/>
                <w:szCs w:val="24"/>
              </w:rPr>
            </w:pPr>
          </w:p>
          <w:p w14:paraId="5F998619" w14:textId="236F9D7B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MGA connection must be reflected using the appropriate survey related CAD layers, </w:t>
            </w:r>
            <w:r w:rsidR="00CE7737" w:rsidRPr="00C2333C">
              <w:rPr>
                <w:rFonts w:ascii="Arial" w:hAnsi="Arial" w:cs="Arial"/>
                <w:szCs w:val="24"/>
              </w:rPr>
              <w:t>i.e</w:t>
            </w:r>
            <w:r w:rsidRPr="00C2333C">
              <w:rPr>
                <w:rFonts w:ascii="Arial" w:hAnsi="Arial" w:cs="Arial"/>
                <w:szCs w:val="24"/>
              </w:rPr>
              <w:t xml:space="preserve">. </w:t>
            </w:r>
            <w:r w:rsidR="00552E43" w:rsidRPr="00C2333C">
              <w:rPr>
                <w:rFonts w:ascii="Arial" w:hAnsi="Arial" w:cs="Arial"/>
                <w:szCs w:val="24"/>
              </w:rPr>
              <w:t xml:space="preserve">control </w:t>
            </w:r>
            <w:r w:rsidRPr="00C2333C">
              <w:rPr>
                <w:rFonts w:ascii="Arial" w:hAnsi="Arial" w:cs="Arial"/>
                <w:szCs w:val="24"/>
              </w:rPr>
              <w:t xml:space="preserve">marks, reference marks, traverse points, traverse lines, and radiations. </w:t>
            </w:r>
          </w:p>
          <w:p w14:paraId="487BFAB1" w14:textId="77777777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</w:p>
          <w:p w14:paraId="4C6CBD8B" w14:textId="295A312A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MGA </w:t>
            </w:r>
            <w:r w:rsidR="006822ED" w:rsidRPr="00C2333C">
              <w:rPr>
                <w:rFonts w:ascii="Arial" w:hAnsi="Arial" w:cs="Arial"/>
                <w:szCs w:val="24"/>
              </w:rPr>
              <w:t>connection</w:t>
            </w:r>
            <w:r w:rsidRPr="00C2333C" w:rsidDel="00DE6D4D">
              <w:rPr>
                <w:rFonts w:ascii="Arial" w:hAnsi="Arial" w:cs="Arial"/>
                <w:szCs w:val="24"/>
              </w:rPr>
              <w:t xml:space="preserve"> will </w:t>
            </w:r>
            <w:r w:rsidRPr="00C2333C">
              <w:rPr>
                <w:rFonts w:ascii="Arial" w:hAnsi="Arial" w:cs="Arial"/>
                <w:szCs w:val="24"/>
              </w:rPr>
              <w:t>assist in streamlining the Vicmap Property and Digital Cadastre update process.</w:t>
            </w:r>
          </w:p>
          <w:p w14:paraId="2A0B7A09" w14:textId="77777777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</w:p>
          <w:p w14:paraId="09EC56DC" w14:textId="6F4A0212" w:rsidR="00B3178E" w:rsidRPr="00C2333C" w:rsidRDefault="00B3178E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MGA connection should be undertaken</w:t>
            </w:r>
            <w:r w:rsidR="0076261D" w:rsidRPr="00C2333C">
              <w:rPr>
                <w:rFonts w:ascii="Arial" w:hAnsi="Arial" w:cs="Arial"/>
                <w:szCs w:val="24"/>
              </w:rPr>
              <w:t>,</w:t>
            </w:r>
            <w:r w:rsidRPr="00C2333C">
              <w:rPr>
                <w:rFonts w:ascii="Arial" w:hAnsi="Arial" w:cs="Arial"/>
                <w:szCs w:val="24"/>
              </w:rPr>
              <w:t xml:space="preserve"> as follows:</w:t>
            </w:r>
          </w:p>
          <w:p w14:paraId="3951BF33" w14:textId="77777777" w:rsidR="00B3178E" w:rsidRPr="00C2333C" w:rsidRDefault="00B3178E" w:rsidP="00B3178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Capture one of the PMs or PCMs using its true MGA coordinates (from SMES)</w:t>
            </w:r>
          </w:p>
          <w:p w14:paraId="1020E198" w14:textId="77777777" w:rsidR="00B3178E" w:rsidRPr="00C2333C" w:rsidRDefault="00B3178E" w:rsidP="00B3178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Capture other geometries based on ground distances and bearings oriented to MGA (if applicable)</w:t>
            </w:r>
          </w:p>
          <w:p w14:paraId="587B446E" w14:textId="77777777" w:rsidR="00B3178E" w:rsidRPr="00C2333C" w:rsidRDefault="00B3178E" w:rsidP="00B3178E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b/>
                <w:noProof/>
                <w:szCs w:val="24"/>
              </w:rPr>
              <w:drawing>
                <wp:anchor distT="0" distB="0" distL="114300" distR="114300" simplePos="0" relativeHeight="251658251" behindDoc="0" locked="0" layoutInCell="1" allowOverlap="1" wp14:anchorId="0942030C" wp14:editId="447BA48C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180975</wp:posOffset>
                  </wp:positionV>
                  <wp:extent cx="224790" cy="224790"/>
                  <wp:effectExtent l="0" t="0" r="3810" b="3810"/>
                  <wp:wrapSquare wrapText="bothSides"/>
                  <wp:docPr id="13" name="Graphic 13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Warni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CDDB7B" w14:textId="77777777" w:rsidR="00B3178E" w:rsidRPr="00C2333C" w:rsidRDefault="00B3178E" w:rsidP="00B3178E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b/>
                <w:szCs w:val="24"/>
              </w:rPr>
              <w:t>NOTE:</w:t>
            </w:r>
            <w:r w:rsidRPr="00C2333C">
              <w:rPr>
                <w:rFonts w:ascii="Arial" w:hAnsi="Arial" w:cs="Arial"/>
                <w:szCs w:val="24"/>
              </w:rPr>
              <w:t xml:space="preserve">  Transformation to grid is not allowed.</w:t>
            </w:r>
          </w:p>
          <w:p w14:paraId="5A1B419C" w14:textId="60CEC7A4" w:rsidR="00B3178E" w:rsidRPr="00C2333C" w:rsidRDefault="00B3178E" w:rsidP="0076261D">
            <w:pPr>
              <w:rPr>
                <w:rFonts w:ascii="Arial" w:hAnsi="Arial" w:cs="Arial"/>
                <w:szCs w:val="24"/>
              </w:rPr>
            </w:pPr>
          </w:p>
        </w:tc>
      </w:tr>
      <w:tr w:rsidR="00385BF4" w14:paraId="3B875303" w14:textId="77777777" w:rsidTr="47DD38C7">
        <w:tc>
          <w:tcPr>
            <w:tcW w:w="913" w:type="pct"/>
            <w:vAlign w:val="center"/>
          </w:tcPr>
          <w:p w14:paraId="35B58ABD" w14:textId="58F0BBDB" w:rsidR="00385BF4" w:rsidRPr="00E32E12" w:rsidRDefault="00385BF4" w:rsidP="00385BF4">
            <w:pPr>
              <w:pStyle w:val="Heading1"/>
              <w:spacing w:before="120" w:after="240"/>
              <w:outlineLvl w:val="0"/>
            </w:pPr>
            <w:bookmarkStart w:id="12" w:name="_Toc71542362"/>
            <w:bookmarkStart w:id="13" w:name="_Toc84587959"/>
            <w:r w:rsidRPr="00E32E12">
              <w:t>Parcels (fully closed polygons)</w:t>
            </w:r>
            <w:r>
              <w:t xml:space="preserve"> and</w:t>
            </w:r>
            <w:bookmarkEnd w:id="12"/>
            <w:r>
              <w:t xml:space="preserve"> </w:t>
            </w:r>
            <w:r w:rsidR="001C2A9E">
              <w:t>c</w:t>
            </w:r>
            <w:r w:rsidR="00D878DE" w:rsidRPr="00E32E12">
              <w:t>onnections</w:t>
            </w:r>
            <w:bookmarkStart w:id="14" w:name="_Toc71542363"/>
            <w:r w:rsidRPr="00E32E12">
              <w:t>/ abutting roads</w:t>
            </w:r>
            <w:bookmarkEnd w:id="13"/>
            <w:bookmarkEnd w:id="14"/>
          </w:p>
        </w:tc>
        <w:tc>
          <w:tcPr>
            <w:tcW w:w="4087" w:type="pct"/>
            <w:vAlign w:val="center"/>
          </w:tcPr>
          <w:p w14:paraId="421B2C7B" w14:textId="77777777" w:rsidR="00546205" w:rsidRPr="00345D6F" w:rsidRDefault="00546205" w:rsidP="007B1649">
            <w:pPr>
              <w:rPr>
                <w:rFonts w:cs="Arial"/>
                <w:szCs w:val="24"/>
              </w:rPr>
            </w:pPr>
          </w:p>
          <w:p w14:paraId="6EF15AEA" w14:textId="08670BAF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All parcels including lots, stage lots, common properties, roads, reserves, crown </w:t>
            </w:r>
            <w:r w:rsidR="003944FF" w:rsidRPr="00C2333C">
              <w:rPr>
                <w:rFonts w:ascii="Arial" w:hAnsi="Arial" w:cs="Arial"/>
                <w:szCs w:val="24"/>
              </w:rPr>
              <w:t>allotment</w:t>
            </w:r>
            <w:r w:rsidR="00F07A5C" w:rsidRPr="00C2333C">
              <w:rPr>
                <w:rFonts w:ascii="Arial" w:hAnsi="Arial" w:cs="Arial"/>
                <w:szCs w:val="24"/>
              </w:rPr>
              <w:t>s</w:t>
            </w:r>
            <w:r w:rsidRPr="00C2333C">
              <w:rPr>
                <w:rFonts w:ascii="Arial" w:hAnsi="Arial" w:cs="Arial"/>
                <w:szCs w:val="24"/>
              </w:rPr>
              <w:t>, crown portions, easements, crown land services, and restrictions must be fully closed and drawn as individual polygons (</w:t>
            </w:r>
            <w:r w:rsidR="00CE7737" w:rsidRPr="00C2333C">
              <w:rPr>
                <w:rFonts w:ascii="Arial" w:hAnsi="Arial" w:cs="Arial"/>
                <w:szCs w:val="24"/>
              </w:rPr>
              <w:t>i.e</w:t>
            </w:r>
            <w:r w:rsidRPr="00C2333C">
              <w:rPr>
                <w:rFonts w:ascii="Arial" w:hAnsi="Arial" w:cs="Arial"/>
                <w:szCs w:val="24"/>
              </w:rPr>
              <w:t>. not as individual line</w:t>
            </w:r>
            <w:r w:rsidR="00284FFC" w:rsidRPr="00C2333C">
              <w:rPr>
                <w:rFonts w:ascii="Arial" w:hAnsi="Arial" w:cs="Arial"/>
                <w:szCs w:val="24"/>
              </w:rPr>
              <w:t xml:space="preserve"> </w:t>
            </w:r>
            <w:r w:rsidRPr="00C2333C">
              <w:rPr>
                <w:rFonts w:ascii="Arial" w:hAnsi="Arial" w:cs="Arial"/>
                <w:szCs w:val="24"/>
              </w:rPr>
              <w:t>segments with no parcel misclosure).</w:t>
            </w:r>
          </w:p>
          <w:p w14:paraId="43F8099E" w14:textId="77777777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</w:p>
          <w:p w14:paraId="3155092B" w14:textId="5FA8B57B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Where a parcel contains a misclosure, surveying methodology must be </w:t>
            </w:r>
            <w:r w:rsidRPr="00C2333C" w:rsidDel="000B24FA">
              <w:rPr>
                <w:rFonts w:ascii="Arial" w:hAnsi="Arial" w:cs="Arial"/>
                <w:szCs w:val="24"/>
              </w:rPr>
              <w:t>applied</w:t>
            </w:r>
            <w:r w:rsidRPr="00C2333C">
              <w:rPr>
                <w:rFonts w:ascii="Arial" w:hAnsi="Arial" w:cs="Arial"/>
                <w:szCs w:val="24"/>
              </w:rPr>
              <w:t>, and the geometries of the parcel adjusted to close.</w:t>
            </w:r>
          </w:p>
          <w:p w14:paraId="06D185E2" w14:textId="77777777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</w:p>
          <w:p w14:paraId="11619EB7" w14:textId="03759DE9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Depending </w:t>
            </w:r>
            <w:r w:rsidR="004B4BE6" w:rsidRPr="00C2333C">
              <w:rPr>
                <w:rFonts w:ascii="Arial" w:hAnsi="Arial" w:cs="Arial"/>
                <w:szCs w:val="24"/>
              </w:rPr>
              <w:t xml:space="preserve">on </w:t>
            </w:r>
            <w:r w:rsidRPr="00C2333C">
              <w:rPr>
                <w:rFonts w:ascii="Arial" w:hAnsi="Arial" w:cs="Arial"/>
                <w:szCs w:val="24"/>
              </w:rPr>
              <w:t>the methodology used, the dimensions in the PDF or visualised plan are to display the dimensions as maintaining title or adjusted accordingly.</w:t>
            </w:r>
          </w:p>
          <w:p w14:paraId="279F8C73" w14:textId="77777777" w:rsidR="00334E0D" w:rsidRPr="00C2333C" w:rsidRDefault="00334E0D" w:rsidP="00334E0D">
            <w:pPr>
              <w:rPr>
                <w:rFonts w:ascii="Arial" w:hAnsi="Arial" w:cs="Arial"/>
                <w:szCs w:val="24"/>
              </w:rPr>
            </w:pPr>
          </w:p>
          <w:p w14:paraId="55009FE7" w14:textId="11394E96" w:rsidR="00385BF4" w:rsidRPr="00C2333C" w:rsidRDefault="00334E0D" w:rsidP="00334E0D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b/>
                <w:noProof/>
                <w:szCs w:val="24"/>
              </w:rPr>
              <w:lastRenderedPageBreak/>
              <w:drawing>
                <wp:anchor distT="0" distB="0" distL="114300" distR="114300" simplePos="0" relativeHeight="251658249" behindDoc="0" locked="0" layoutInCell="1" allowOverlap="1" wp14:anchorId="4BF6A1D9" wp14:editId="4FABE9E8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0</wp:posOffset>
                  </wp:positionV>
                  <wp:extent cx="224790" cy="224790"/>
                  <wp:effectExtent l="0" t="0" r="3810" b="3810"/>
                  <wp:wrapSquare wrapText="bothSides"/>
                  <wp:docPr id="29" name="Graphic 29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Warni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333C">
              <w:rPr>
                <w:rFonts w:ascii="Arial" w:hAnsi="Arial" w:cs="Arial"/>
                <w:b/>
                <w:szCs w:val="24"/>
              </w:rPr>
              <w:t xml:space="preserve">NOTE:  </w:t>
            </w:r>
            <w:r w:rsidR="00385BF4" w:rsidRPr="00C2333C">
              <w:rPr>
                <w:rFonts w:ascii="Arial" w:hAnsi="Arial" w:cs="Arial"/>
                <w:szCs w:val="24"/>
              </w:rPr>
              <w:t xml:space="preserve">Connections and abutting roads </w:t>
            </w:r>
            <w:r w:rsidR="00F70DFD" w:rsidRPr="00C2333C">
              <w:rPr>
                <w:rFonts w:ascii="Arial" w:hAnsi="Arial" w:cs="Arial"/>
                <w:szCs w:val="24"/>
              </w:rPr>
              <w:t>must</w:t>
            </w:r>
            <w:r w:rsidR="00D7062C" w:rsidRPr="00C2333C">
              <w:rPr>
                <w:rFonts w:ascii="Arial" w:hAnsi="Arial" w:cs="Arial"/>
                <w:szCs w:val="24"/>
              </w:rPr>
              <w:t xml:space="preserve"> </w:t>
            </w:r>
            <w:r w:rsidR="00385BF4" w:rsidRPr="00C2333C">
              <w:rPr>
                <w:rFonts w:ascii="Arial" w:hAnsi="Arial" w:cs="Arial"/>
                <w:szCs w:val="24"/>
              </w:rPr>
              <w:t xml:space="preserve">be </w:t>
            </w:r>
            <w:r w:rsidR="00505192" w:rsidRPr="00C2333C">
              <w:rPr>
                <w:rFonts w:ascii="Arial" w:hAnsi="Arial" w:cs="Arial"/>
                <w:szCs w:val="24"/>
              </w:rPr>
              <w:t>dra</w:t>
            </w:r>
            <w:r w:rsidR="003C26C1" w:rsidRPr="00C2333C">
              <w:rPr>
                <w:rFonts w:ascii="Arial" w:hAnsi="Arial" w:cs="Arial"/>
                <w:szCs w:val="24"/>
              </w:rPr>
              <w:t>wn as unclosed polylines</w:t>
            </w:r>
            <w:r w:rsidR="00385BF4" w:rsidRPr="00C2333C">
              <w:rPr>
                <w:rFonts w:ascii="Arial" w:hAnsi="Arial" w:cs="Arial"/>
                <w:szCs w:val="24"/>
              </w:rPr>
              <w:t>.</w:t>
            </w:r>
          </w:p>
          <w:p w14:paraId="10983DCB" w14:textId="222087A6" w:rsidR="00546205" w:rsidRPr="00345D6F" w:rsidRDefault="00546205" w:rsidP="00546205">
            <w:pPr>
              <w:rPr>
                <w:rFonts w:cs="Arial"/>
                <w:szCs w:val="24"/>
              </w:rPr>
            </w:pPr>
          </w:p>
        </w:tc>
      </w:tr>
      <w:tr w:rsidR="00385BF4" w14:paraId="1CE20F5F" w14:textId="77777777" w:rsidTr="47DD38C7">
        <w:tc>
          <w:tcPr>
            <w:tcW w:w="913" w:type="pct"/>
            <w:vAlign w:val="center"/>
          </w:tcPr>
          <w:p w14:paraId="29F05AA0" w14:textId="5D656072" w:rsidR="00385BF4" w:rsidRPr="00E32E12" w:rsidRDefault="008537D7" w:rsidP="00385BF4">
            <w:pPr>
              <w:pStyle w:val="Heading1"/>
              <w:spacing w:before="120" w:after="240"/>
              <w:outlineLvl w:val="0"/>
            </w:pPr>
            <w:bookmarkStart w:id="15" w:name="_Toc71542364"/>
            <w:bookmarkStart w:id="16" w:name="_Toc84587960"/>
            <w:r>
              <w:lastRenderedPageBreak/>
              <w:t>‘</w:t>
            </w:r>
            <w:r w:rsidR="00385BF4" w:rsidRPr="00E32E12">
              <w:t>State</w:t>
            </w:r>
            <w:r>
              <w:t>’</w:t>
            </w:r>
            <w:r w:rsidR="00385BF4" w:rsidRPr="00E32E12">
              <w:t xml:space="preserve"> of a parcel</w:t>
            </w:r>
            <w:bookmarkEnd w:id="15"/>
            <w:bookmarkEnd w:id="16"/>
          </w:p>
        </w:tc>
        <w:tc>
          <w:tcPr>
            <w:tcW w:w="4087" w:type="pct"/>
            <w:vAlign w:val="center"/>
          </w:tcPr>
          <w:p w14:paraId="5DE31443" w14:textId="77777777" w:rsidR="00546205" w:rsidRPr="00C2333C" w:rsidRDefault="00546205" w:rsidP="007B1649">
            <w:pPr>
              <w:rPr>
                <w:rFonts w:ascii="Arial" w:hAnsi="Arial" w:cs="Arial"/>
                <w:szCs w:val="24"/>
              </w:rPr>
            </w:pPr>
          </w:p>
          <w:p w14:paraId="04D166F3" w14:textId="03B7722E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All parcels (polygons) in the SCFF must be associated with a </w:t>
            </w:r>
            <w:r w:rsidR="00334E0D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state</w:t>
            </w:r>
            <w:r w:rsidR="00334E0D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 description. These are listed in the Layer Name column of the defined CAD layers. The state of parcels </w:t>
            </w:r>
            <w:r w:rsidR="005A4533" w:rsidRPr="00C2333C">
              <w:rPr>
                <w:rFonts w:ascii="Arial" w:hAnsi="Arial" w:cs="Arial"/>
                <w:szCs w:val="24"/>
              </w:rPr>
              <w:t>is</w:t>
            </w:r>
            <w:r w:rsidRPr="00C2333C">
              <w:rPr>
                <w:rFonts w:ascii="Arial" w:hAnsi="Arial" w:cs="Arial"/>
                <w:szCs w:val="24"/>
              </w:rPr>
              <w:t xml:space="preserve"> defined as follows:</w:t>
            </w:r>
          </w:p>
          <w:p w14:paraId="79F5BD59" w14:textId="77777777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</w:p>
          <w:p w14:paraId="70671BF1" w14:textId="167228A6" w:rsidR="00385BF4" w:rsidRPr="00C2333C" w:rsidRDefault="00385BF4" w:rsidP="007B16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Created:  A new parcel being created in a plan (</w:t>
            </w:r>
            <w:r w:rsidR="00B730FC" w:rsidRPr="00C2333C">
              <w:rPr>
                <w:rFonts w:ascii="Arial" w:hAnsi="Arial" w:cs="Arial"/>
                <w:szCs w:val="24"/>
              </w:rPr>
              <w:t>e.g</w:t>
            </w:r>
            <w:r w:rsidRPr="00C2333C">
              <w:rPr>
                <w:rFonts w:ascii="Arial" w:hAnsi="Arial" w:cs="Arial"/>
                <w:szCs w:val="24"/>
              </w:rPr>
              <w:t>. (PS) plan of subdivision; (OP) original plan)</w:t>
            </w:r>
          </w:p>
          <w:p w14:paraId="3EA7D813" w14:textId="311CAF46" w:rsidR="00385BF4" w:rsidRPr="00C2333C" w:rsidRDefault="00385BF4" w:rsidP="007B16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Existing:  </w:t>
            </w:r>
            <w:r w:rsidR="00143085" w:rsidRPr="00C2333C">
              <w:rPr>
                <w:rFonts w:ascii="Arial" w:hAnsi="Arial" w:cs="Arial"/>
                <w:szCs w:val="24"/>
              </w:rPr>
              <w:t>A</w:t>
            </w:r>
            <w:r w:rsidRPr="00C2333C">
              <w:rPr>
                <w:rFonts w:ascii="Arial" w:hAnsi="Arial" w:cs="Arial"/>
                <w:szCs w:val="24"/>
              </w:rPr>
              <w:t xml:space="preserve"> parcel that exists on the cadastre</w:t>
            </w:r>
          </w:p>
          <w:p w14:paraId="48191D8E" w14:textId="347CD72A" w:rsidR="00385BF4" w:rsidRPr="00C2333C" w:rsidRDefault="00385BF4" w:rsidP="007B16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Encroached:  </w:t>
            </w:r>
            <w:r w:rsidR="00143085" w:rsidRPr="00C2333C">
              <w:rPr>
                <w:rFonts w:ascii="Arial" w:hAnsi="Arial" w:cs="Arial"/>
                <w:szCs w:val="24"/>
              </w:rPr>
              <w:t>A</w:t>
            </w:r>
            <w:r w:rsidR="006822ED" w:rsidRPr="00C2333C">
              <w:rPr>
                <w:rFonts w:ascii="Arial" w:hAnsi="Arial" w:cs="Arial"/>
                <w:szCs w:val="24"/>
              </w:rPr>
              <w:t>n</w:t>
            </w:r>
            <w:r w:rsidRPr="00C2333C">
              <w:rPr>
                <w:rFonts w:ascii="Arial" w:hAnsi="Arial" w:cs="Arial"/>
                <w:szCs w:val="24"/>
              </w:rPr>
              <w:t xml:space="preserve"> existing parcel encroached by a new boundary adoption from an abutting parcel</w:t>
            </w:r>
          </w:p>
          <w:p w14:paraId="068FA376" w14:textId="34572BB8" w:rsidR="00385BF4" w:rsidRPr="00C2333C" w:rsidRDefault="00385BF4" w:rsidP="007B16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Affected:  </w:t>
            </w:r>
            <w:r w:rsidR="0045374D" w:rsidRPr="00C2333C">
              <w:rPr>
                <w:rFonts w:ascii="Arial" w:hAnsi="Arial" w:cs="Arial"/>
                <w:szCs w:val="24"/>
              </w:rPr>
              <w:t>A</w:t>
            </w:r>
            <w:r w:rsidR="006822ED" w:rsidRPr="00C2333C">
              <w:rPr>
                <w:rFonts w:ascii="Arial" w:hAnsi="Arial" w:cs="Arial"/>
                <w:szCs w:val="24"/>
              </w:rPr>
              <w:t>n</w:t>
            </w:r>
            <w:r w:rsidRPr="00C2333C">
              <w:rPr>
                <w:rFonts w:ascii="Arial" w:hAnsi="Arial" w:cs="Arial"/>
                <w:szCs w:val="24"/>
              </w:rPr>
              <w:t xml:space="preserve"> existing parcel subject to amendment due to new boundary adoption from an abutting parcel </w:t>
            </w:r>
          </w:p>
          <w:p w14:paraId="4F7E954C" w14:textId="0F34F3EF" w:rsidR="00385BF4" w:rsidRPr="00C2333C" w:rsidRDefault="00385BF4" w:rsidP="007B16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Cancelled: </w:t>
            </w:r>
            <w:r w:rsidRPr="00C2333C" w:rsidDel="008435A6">
              <w:rPr>
                <w:rFonts w:ascii="Arial" w:hAnsi="Arial" w:cs="Arial"/>
                <w:szCs w:val="24"/>
              </w:rPr>
              <w:t xml:space="preserve"> </w:t>
            </w:r>
            <w:r w:rsidR="0045374D" w:rsidRPr="00C2333C">
              <w:rPr>
                <w:rFonts w:ascii="Arial" w:hAnsi="Arial" w:cs="Arial"/>
                <w:szCs w:val="24"/>
              </w:rPr>
              <w:t>A</w:t>
            </w:r>
            <w:r w:rsidR="006822ED" w:rsidRPr="00C2333C">
              <w:rPr>
                <w:rFonts w:ascii="Arial" w:hAnsi="Arial" w:cs="Arial"/>
                <w:szCs w:val="24"/>
              </w:rPr>
              <w:t>n</w:t>
            </w:r>
            <w:r w:rsidRPr="00C2333C">
              <w:rPr>
                <w:rFonts w:ascii="Arial" w:hAnsi="Arial" w:cs="Arial"/>
                <w:szCs w:val="24"/>
              </w:rPr>
              <w:t xml:space="preserve"> existing parcel subject to cancellation</w:t>
            </w:r>
          </w:p>
          <w:p w14:paraId="46325DA0" w14:textId="7D7ED33D" w:rsidR="00385BF4" w:rsidRPr="00C2333C" w:rsidRDefault="00385BF4" w:rsidP="007B16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Removed: </w:t>
            </w:r>
            <w:r w:rsidRPr="00C2333C" w:rsidDel="008435A6">
              <w:rPr>
                <w:rFonts w:ascii="Arial" w:hAnsi="Arial" w:cs="Arial"/>
                <w:szCs w:val="24"/>
              </w:rPr>
              <w:t xml:space="preserve"> </w:t>
            </w:r>
            <w:r w:rsidR="0045374D" w:rsidRPr="00C2333C">
              <w:rPr>
                <w:rFonts w:ascii="Arial" w:hAnsi="Arial" w:cs="Arial"/>
                <w:szCs w:val="24"/>
              </w:rPr>
              <w:t>A</w:t>
            </w:r>
            <w:r w:rsidR="006822ED" w:rsidRPr="00C2333C">
              <w:rPr>
                <w:rFonts w:ascii="Arial" w:hAnsi="Arial" w:cs="Arial"/>
                <w:szCs w:val="24"/>
              </w:rPr>
              <w:t>n</w:t>
            </w:r>
            <w:r w:rsidRPr="00C2333C">
              <w:rPr>
                <w:rFonts w:ascii="Arial" w:hAnsi="Arial" w:cs="Arial"/>
                <w:szCs w:val="24"/>
              </w:rPr>
              <w:t xml:space="preserve"> easement / restriction subject to removal</w:t>
            </w:r>
            <w:r w:rsidR="00D67228" w:rsidRPr="00C2333C">
              <w:rPr>
                <w:rFonts w:ascii="Arial" w:hAnsi="Arial" w:cs="Arial"/>
                <w:szCs w:val="24"/>
              </w:rPr>
              <w:t>.</w:t>
            </w:r>
          </w:p>
          <w:p w14:paraId="5DE52778" w14:textId="3C11B0CC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</w:p>
          <w:p w14:paraId="093C66DA" w14:textId="77777777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b/>
                <w:szCs w:val="24"/>
              </w:rPr>
              <w:t>Example:</w:t>
            </w:r>
            <w:r w:rsidRPr="00C2333C">
              <w:rPr>
                <w:rFonts w:ascii="Arial" w:hAnsi="Arial" w:cs="Arial"/>
                <w:szCs w:val="24"/>
              </w:rPr>
              <w:t xml:space="preserve"> </w:t>
            </w:r>
          </w:p>
          <w:p w14:paraId="04A337F4" w14:textId="628B9198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A </w:t>
            </w:r>
            <w:r w:rsidR="007572EE" w:rsidRPr="00C2333C">
              <w:rPr>
                <w:rFonts w:ascii="Arial" w:hAnsi="Arial" w:cs="Arial"/>
                <w:szCs w:val="24"/>
              </w:rPr>
              <w:t>p</w:t>
            </w:r>
            <w:r w:rsidR="00D3774E" w:rsidRPr="00C2333C">
              <w:rPr>
                <w:rFonts w:ascii="Arial" w:hAnsi="Arial" w:cs="Arial"/>
                <w:szCs w:val="24"/>
              </w:rPr>
              <w:t>lan</w:t>
            </w:r>
            <w:r w:rsidRPr="00C2333C">
              <w:rPr>
                <w:rFonts w:ascii="Arial" w:hAnsi="Arial" w:cs="Arial"/>
                <w:szCs w:val="24"/>
              </w:rPr>
              <w:t xml:space="preserve"> of subdivision creating </w:t>
            </w:r>
            <w:r w:rsidR="00A21E85" w:rsidRPr="00C2333C">
              <w:rPr>
                <w:rFonts w:ascii="Arial" w:hAnsi="Arial" w:cs="Arial"/>
                <w:szCs w:val="24"/>
              </w:rPr>
              <w:t>5</w:t>
            </w:r>
            <w:r w:rsidRPr="00C2333C">
              <w:rPr>
                <w:rFonts w:ascii="Arial" w:hAnsi="Arial" w:cs="Arial"/>
                <w:szCs w:val="24"/>
              </w:rPr>
              <w:t xml:space="preserve"> new lots, 2 reserves and a road</w:t>
            </w:r>
          </w:p>
          <w:p w14:paraId="7B23537C" w14:textId="10F9CBBD" w:rsidR="00385BF4" w:rsidRPr="00C2333C" w:rsidRDefault="00385BF4" w:rsidP="007B1649">
            <w:pPr>
              <w:pStyle w:val="ListParagraph"/>
              <w:numPr>
                <w:ilvl w:val="0"/>
                <w:numId w:val="16"/>
              </w:numPr>
              <w:ind w:left="727"/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All</w:t>
            </w:r>
            <w:r w:rsidRPr="00C2333C" w:rsidDel="00A21E85">
              <w:rPr>
                <w:rFonts w:ascii="Arial" w:hAnsi="Arial" w:cs="Arial"/>
                <w:szCs w:val="24"/>
              </w:rPr>
              <w:t xml:space="preserve"> </w:t>
            </w:r>
            <w:r w:rsidRPr="00C2333C">
              <w:rPr>
                <w:rFonts w:ascii="Arial" w:hAnsi="Arial" w:cs="Arial"/>
                <w:szCs w:val="24"/>
              </w:rPr>
              <w:t xml:space="preserve">8 new parcels must be defined using the </w:t>
            </w:r>
            <w:r w:rsidR="0041616B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>Created</w:t>
            </w:r>
            <w:r w:rsidR="0041616B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 state.</w:t>
            </w:r>
          </w:p>
          <w:p w14:paraId="7C3473FF" w14:textId="3F14A10C" w:rsidR="00385BF4" w:rsidRPr="00C2333C" w:rsidRDefault="00385BF4" w:rsidP="007B1649">
            <w:pPr>
              <w:pStyle w:val="ListParagraph"/>
              <w:numPr>
                <w:ilvl w:val="0"/>
                <w:numId w:val="16"/>
              </w:numPr>
              <w:ind w:left="727"/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The land being subdivided (parent parcel(s) must be defined using the </w:t>
            </w:r>
            <w:r w:rsidR="00E112C4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Cancelled</w:t>
            </w:r>
            <w:r w:rsidR="00E112C4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 state.</w:t>
            </w:r>
          </w:p>
          <w:p w14:paraId="153E94E0" w14:textId="77777777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</w:p>
        </w:tc>
      </w:tr>
      <w:tr w:rsidR="00385BF4" w14:paraId="193BCD5A" w14:textId="77777777" w:rsidTr="47DD38C7">
        <w:tc>
          <w:tcPr>
            <w:tcW w:w="913" w:type="pct"/>
            <w:vAlign w:val="center"/>
          </w:tcPr>
          <w:p w14:paraId="7AE9E641" w14:textId="4245C636" w:rsidR="00385BF4" w:rsidRPr="00E32E12" w:rsidRDefault="00385BF4" w:rsidP="00385BF4">
            <w:pPr>
              <w:pStyle w:val="Heading1"/>
              <w:spacing w:before="120" w:after="240"/>
              <w:outlineLvl w:val="0"/>
            </w:pPr>
            <w:bookmarkStart w:id="17" w:name="_Toc71542365"/>
            <w:bookmarkStart w:id="18" w:name="_Toc84587961"/>
            <w:r w:rsidRPr="00E32E12">
              <w:t>Easements/ Crown Land Services</w:t>
            </w:r>
            <w:bookmarkEnd w:id="17"/>
            <w:bookmarkEnd w:id="18"/>
          </w:p>
        </w:tc>
        <w:tc>
          <w:tcPr>
            <w:tcW w:w="4087" w:type="pct"/>
            <w:vAlign w:val="center"/>
          </w:tcPr>
          <w:p w14:paraId="26250684" w14:textId="77777777" w:rsidR="00546205" w:rsidRPr="00C2333C" w:rsidRDefault="00546205" w:rsidP="007B1649">
            <w:pPr>
              <w:rPr>
                <w:rFonts w:ascii="Arial" w:hAnsi="Arial" w:cs="Arial"/>
                <w:szCs w:val="24"/>
              </w:rPr>
            </w:pPr>
          </w:p>
          <w:p w14:paraId="36655326" w14:textId="6B8D488C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Easements and Crown Land Services parcels must be captured in SCFF as closed polygons. </w:t>
            </w:r>
          </w:p>
          <w:p w14:paraId="5419B967" w14:textId="77777777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</w:p>
          <w:p w14:paraId="62E07CF6" w14:textId="15AE8A0B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The label identifier for these parcels must be:</w:t>
            </w:r>
          </w:p>
          <w:p w14:paraId="246B84AB" w14:textId="77777777" w:rsidR="00385BF4" w:rsidRPr="00C2333C" w:rsidRDefault="00385BF4" w:rsidP="007B164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Positioned within the subject polygon, and </w:t>
            </w:r>
          </w:p>
          <w:p w14:paraId="20540943" w14:textId="7FC592CE" w:rsidR="00385BF4" w:rsidRPr="00C2333C" w:rsidRDefault="00DA55AE" w:rsidP="007B164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Ca</w:t>
            </w:r>
            <w:r w:rsidR="0021740D" w:rsidRPr="00C2333C">
              <w:rPr>
                <w:rFonts w:ascii="Arial" w:hAnsi="Arial" w:cs="Arial"/>
                <w:szCs w:val="24"/>
              </w:rPr>
              <w:t>ptured</w:t>
            </w:r>
            <w:r w:rsidR="00385BF4" w:rsidRPr="00C2333C">
              <w:rPr>
                <w:rFonts w:ascii="Arial" w:hAnsi="Arial" w:cs="Arial"/>
                <w:szCs w:val="24"/>
              </w:rPr>
              <w:t xml:space="preserve"> in the relevant text </w:t>
            </w:r>
            <w:r w:rsidR="0021740D" w:rsidRPr="00C2333C">
              <w:rPr>
                <w:rFonts w:ascii="Arial" w:hAnsi="Arial" w:cs="Arial"/>
                <w:szCs w:val="24"/>
              </w:rPr>
              <w:t>layer</w:t>
            </w:r>
            <w:r w:rsidR="00385BF4" w:rsidRPr="00C2333C">
              <w:rPr>
                <w:rFonts w:ascii="Arial" w:hAnsi="Arial" w:cs="Arial"/>
                <w:szCs w:val="24"/>
              </w:rPr>
              <w:t xml:space="preserve"> </w:t>
            </w:r>
            <w:r w:rsidR="00E112C4" w:rsidRPr="00C2333C">
              <w:rPr>
                <w:rFonts w:ascii="Arial" w:hAnsi="Arial" w:cs="Arial"/>
                <w:szCs w:val="24"/>
              </w:rPr>
              <w:t>i.e</w:t>
            </w:r>
            <w:r w:rsidR="00385BF4" w:rsidRPr="00C2333C">
              <w:rPr>
                <w:rFonts w:ascii="Arial" w:hAnsi="Arial" w:cs="Arial"/>
                <w:szCs w:val="24"/>
              </w:rPr>
              <w:t>. TEXT-EASEMENT-ID or TEXT-CROWN-LAND-SERVICE-ID</w:t>
            </w:r>
          </w:p>
          <w:p w14:paraId="62C3B627" w14:textId="77777777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</w:p>
          <w:p w14:paraId="52F408F5" w14:textId="1FBA2D0B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Other textual information associated with easements/crown land services descriptions must be drafted on the PDF plan or entered in the </w:t>
            </w:r>
            <w:r w:rsidR="004F749F" w:rsidRPr="00C2333C">
              <w:rPr>
                <w:rFonts w:ascii="Arial" w:hAnsi="Arial" w:cs="Arial"/>
                <w:szCs w:val="24"/>
              </w:rPr>
              <w:t>ePlan Creation Service</w:t>
            </w:r>
            <w:r w:rsidR="000E0F05" w:rsidRPr="00C2333C">
              <w:rPr>
                <w:rFonts w:ascii="Arial" w:hAnsi="Arial" w:cs="Arial"/>
                <w:szCs w:val="24"/>
              </w:rPr>
              <w:t xml:space="preserve"> </w:t>
            </w:r>
            <w:r w:rsidR="004F749F" w:rsidRPr="00C2333C">
              <w:rPr>
                <w:rFonts w:ascii="Arial" w:hAnsi="Arial" w:cs="Arial"/>
                <w:szCs w:val="24"/>
              </w:rPr>
              <w:t>user interface (</w:t>
            </w:r>
            <w:r w:rsidR="00E112C4" w:rsidRPr="00C2333C">
              <w:rPr>
                <w:rFonts w:ascii="Arial" w:hAnsi="Arial" w:cs="Arial"/>
                <w:szCs w:val="24"/>
              </w:rPr>
              <w:t>i.e</w:t>
            </w:r>
            <w:r w:rsidR="00B954F7" w:rsidRPr="00C2333C">
              <w:rPr>
                <w:rFonts w:ascii="Arial" w:hAnsi="Arial" w:cs="Arial"/>
                <w:szCs w:val="24"/>
              </w:rPr>
              <w:t>. ePlan Editor)</w:t>
            </w:r>
            <w:r w:rsidR="009E2F39" w:rsidRPr="00C2333C">
              <w:rPr>
                <w:rFonts w:ascii="Arial" w:hAnsi="Arial" w:cs="Arial"/>
                <w:szCs w:val="24"/>
              </w:rPr>
              <w:t>.</w:t>
            </w:r>
          </w:p>
          <w:p w14:paraId="09A2FE3F" w14:textId="77777777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</w:p>
          <w:p w14:paraId="596E8135" w14:textId="62F46F5B" w:rsidR="00385BF4" w:rsidRPr="00C2333C" w:rsidRDefault="00385BF4" w:rsidP="007B1649">
            <w:pPr>
              <w:ind w:left="585"/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b/>
                <w:noProof/>
                <w:szCs w:val="24"/>
              </w:rPr>
              <w:drawing>
                <wp:anchor distT="0" distB="0" distL="114300" distR="114300" simplePos="0" relativeHeight="251658242" behindDoc="0" locked="0" layoutInCell="1" allowOverlap="1" wp14:anchorId="3347C04D" wp14:editId="50F6CB2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43180</wp:posOffset>
                  </wp:positionV>
                  <wp:extent cx="224790" cy="224790"/>
                  <wp:effectExtent l="0" t="0" r="3810" b="3810"/>
                  <wp:wrapSquare wrapText="bothSides"/>
                  <wp:docPr id="9" name="Graphic 9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Warni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333C">
              <w:rPr>
                <w:rFonts w:ascii="Arial" w:hAnsi="Arial" w:cs="Arial"/>
                <w:b/>
                <w:szCs w:val="24"/>
              </w:rPr>
              <w:t>NOTE:</w:t>
            </w:r>
            <w:r w:rsidRPr="00C2333C">
              <w:rPr>
                <w:rFonts w:ascii="Arial" w:hAnsi="Arial" w:cs="Arial"/>
                <w:szCs w:val="24"/>
              </w:rPr>
              <w:t xml:space="preserve">  If easements or crown land services overlap, there’s no need </w:t>
            </w:r>
            <w:r w:rsidR="00B534AE" w:rsidRPr="00C2333C">
              <w:rPr>
                <w:rFonts w:ascii="Arial" w:hAnsi="Arial" w:cs="Arial"/>
                <w:szCs w:val="24"/>
              </w:rPr>
              <w:t>to</w:t>
            </w:r>
            <w:r w:rsidR="009E2F39" w:rsidRPr="00C2333C">
              <w:rPr>
                <w:rFonts w:ascii="Arial" w:hAnsi="Arial" w:cs="Arial"/>
                <w:szCs w:val="24"/>
              </w:rPr>
              <w:t xml:space="preserve"> creat</w:t>
            </w:r>
            <w:r w:rsidR="00B534AE" w:rsidRPr="00C2333C">
              <w:rPr>
                <w:rFonts w:ascii="Arial" w:hAnsi="Arial" w:cs="Arial"/>
                <w:szCs w:val="24"/>
              </w:rPr>
              <w:t>e</w:t>
            </w:r>
            <w:r w:rsidRPr="00C2333C">
              <w:rPr>
                <w:rFonts w:ascii="Arial" w:hAnsi="Arial" w:cs="Arial"/>
                <w:szCs w:val="24"/>
              </w:rPr>
              <w:t xml:space="preserve"> a separate geometry for the overlapping part in DXF. The ePlan Creation Service will automatically generate a </w:t>
            </w:r>
            <w:r w:rsidRPr="00C2333C">
              <w:rPr>
                <w:rFonts w:ascii="Arial" w:hAnsi="Arial" w:cs="Arial"/>
                <w:szCs w:val="24"/>
              </w:rPr>
              <w:lastRenderedPageBreak/>
              <w:t xml:space="preserve">polygon for the overlapping </w:t>
            </w:r>
            <w:r w:rsidR="0078714A" w:rsidRPr="00C2333C">
              <w:rPr>
                <w:rFonts w:ascii="Arial" w:hAnsi="Arial" w:cs="Arial"/>
                <w:szCs w:val="24"/>
              </w:rPr>
              <w:t>portion</w:t>
            </w:r>
            <w:r w:rsidR="00127FB8" w:rsidRPr="00C2333C">
              <w:rPr>
                <w:rFonts w:ascii="Arial" w:hAnsi="Arial" w:cs="Arial"/>
                <w:szCs w:val="24"/>
              </w:rPr>
              <w:t>.</w:t>
            </w:r>
            <w:r w:rsidRPr="00C2333C">
              <w:rPr>
                <w:rFonts w:ascii="Arial" w:hAnsi="Arial" w:cs="Arial"/>
                <w:szCs w:val="24"/>
              </w:rPr>
              <w:t xml:space="preserve"> However, you must place an identifier (</w:t>
            </w:r>
            <w:r w:rsidR="00E112C4" w:rsidRPr="00C2333C">
              <w:rPr>
                <w:rFonts w:ascii="Arial" w:hAnsi="Arial" w:cs="Arial"/>
                <w:szCs w:val="24"/>
              </w:rPr>
              <w:t>e.g</w:t>
            </w:r>
            <w:r w:rsidRPr="00C2333C">
              <w:rPr>
                <w:rFonts w:ascii="Arial" w:hAnsi="Arial" w:cs="Arial"/>
                <w:szCs w:val="24"/>
              </w:rPr>
              <w:t xml:space="preserve">. E3) within the overlapping </w:t>
            </w:r>
            <w:r w:rsidR="00AF6FF4" w:rsidRPr="00C2333C">
              <w:rPr>
                <w:rFonts w:ascii="Arial" w:hAnsi="Arial" w:cs="Arial"/>
                <w:szCs w:val="24"/>
              </w:rPr>
              <w:t xml:space="preserve">portion </w:t>
            </w:r>
            <w:r w:rsidRPr="00C2333C">
              <w:rPr>
                <w:rFonts w:ascii="Arial" w:hAnsi="Arial" w:cs="Arial"/>
                <w:szCs w:val="24"/>
              </w:rPr>
              <w:t>using the relevant text layer</w:t>
            </w:r>
            <w:r w:rsidR="003A090A" w:rsidRPr="00C2333C">
              <w:rPr>
                <w:rFonts w:ascii="Arial" w:hAnsi="Arial" w:cs="Arial"/>
                <w:szCs w:val="24"/>
              </w:rPr>
              <w:t>.</w:t>
            </w:r>
          </w:p>
          <w:p w14:paraId="7A333316" w14:textId="1B6582B5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</w:p>
        </w:tc>
      </w:tr>
      <w:tr w:rsidR="00385BF4" w14:paraId="7E5A9E1A" w14:textId="77777777" w:rsidTr="47DD38C7">
        <w:tc>
          <w:tcPr>
            <w:tcW w:w="913" w:type="pct"/>
            <w:vAlign w:val="center"/>
          </w:tcPr>
          <w:p w14:paraId="120AFBB0" w14:textId="01A0CAA8" w:rsidR="00385BF4" w:rsidRPr="00E32E12" w:rsidRDefault="00385BF4" w:rsidP="00385BF4">
            <w:pPr>
              <w:pStyle w:val="Heading1"/>
              <w:spacing w:before="120" w:after="240"/>
              <w:outlineLvl w:val="0"/>
            </w:pPr>
            <w:bookmarkStart w:id="19" w:name="_Toc71542366"/>
            <w:bookmarkStart w:id="20" w:name="_Toc84587962"/>
            <w:r w:rsidRPr="00E32E12">
              <w:lastRenderedPageBreak/>
              <w:t>Textual Information</w:t>
            </w:r>
            <w:bookmarkEnd w:id="19"/>
            <w:bookmarkEnd w:id="20"/>
          </w:p>
        </w:tc>
        <w:tc>
          <w:tcPr>
            <w:tcW w:w="4087" w:type="pct"/>
            <w:vAlign w:val="center"/>
          </w:tcPr>
          <w:p w14:paraId="0E0A0BD7" w14:textId="77777777" w:rsidR="00546205" w:rsidRPr="00345D6F" w:rsidRDefault="00546205" w:rsidP="007B1649">
            <w:pPr>
              <w:rPr>
                <w:rFonts w:cs="Arial"/>
                <w:szCs w:val="24"/>
              </w:rPr>
            </w:pPr>
          </w:p>
          <w:p w14:paraId="649118B8" w14:textId="7577BFE8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The SCFF must contain all textual information within the appropriate CAD layers, for all parcel ID’s and PM/PCM identifiers:</w:t>
            </w:r>
          </w:p>
          <w:p w14:paraId="32FFCBFA" w14:textId="77777777" w:rsidR="001D5B6A" w:rsidRPr="00C2333C" w:rsidRDefault="001D5B6A" w:rsidP="007B1649">
            <w:pPr>
              <w:rPr>
                <w:rFonts w:ascii="Arial" w:hAnsi="Arial" w:cs="Arial"/>
                <w:szCs w:val="24"/>
              </w:rPr>
            </w:pPr>
          </w:p>
          <w:p w14:paraId="4D08390B" w14:textId="296A6D77" w:rsidR="00385BF4" w:rsidRPr="00C2333C" w:rsidRDefault="00385BF4" w:rsidP="007B164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PMs and PCMs must be labelled with their corresponding 9 figure number</w:t>
            </w:r>
          </w:p>
          <w:p w14:paraId="49067F18" w14:textId="76FBDACD" w:rsidR="00385BF4" w:rsidRPr="00C2333C" w:rsidRDefault="00201786" w:rsidP="007B164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T</w:t>
            </w:r>
            <w:r w:rsidR="00AD179D" w:rsidRPr="00C2333C">
              <w:rPr>
                <w:rFonts w:ascii="Arial" w:hAnsi="Arial" w:cs="Arial"/>
                <w:szCs w:val="24"/>
              </w:rPr>
              <w:t>ext</w:t>
            </w:r>
            <w:r w:rsidR="00385BF4" w:rsidRPr="00C2333C">
              <w:rPr>
                <w:rFonts w:ascii="Arial" w:hAnsi="Arial" w:cs="Arial"/>
                <w:szCs w:val="24"/>
              </w:rPr>
              <w:t xml:space="preserve"> layers must follow the associated </w:t>
            </w:r>
            <w:r w:rsidR="001D5B6A" w:rsidRPr="00C2333C">
              <w:rPr>
                <w:rFonts w:ascii="Arial" w:hAnsi="Arial" w:cs="Arial"/>
                <w:szCs w:val="24"/>
              </w:rPr>
              <w:t>‘</w:t>
            </w:r>
            <w:r w:rsidR="00385BF4" w:rsidRPr="00C2333C">
              <w:rPr>
                <w:rFonts w:ascii="Arial" w:hAnsi="Arial" w:cs="Arial"/>
                <w:szCs w:val="24"/>
              </w:rPr>
              <w:t>Naming Convention for Text Layers</w:t>
            </w:r>
            <w:r w:rsidR="001D5B6A" w:rsidRPr="00C2333C">
              <w:rPr>
                <w:rFonts w:ascii="Arial" w:hAnsi="Arial" w:cs="Arial"/>
                <w:szCs w:val="24"/>
              </w:rPr>
              <w:t>’</w:t>
            </w:r>
            <w:r w:rsidR="00385BF4" w:rsidRPr="00C2333C">
              <w:rPr>
                <w:rFonts w:ascii="Arial" w:hAnsi="Arial" w:cs="Arial"/>
                <w:szCs w:val="24"/>
              </w:rPr>
              <w:t xml:space="preserve"> as outlined in the SCFF Defined CAD Layers document available from the SPEAR website:  </w:t>
            </w:r>
            <w:r w:rsidR="00385BF4" w:rsidRPr="00C2333C">
              <w:rPr>
                <w:rFonts w:ascii="Arial" w:hAnsi="Arial" w:cs="Arial"/>
                <w:szCs w:val="24"/>
              </w:rPr>
              <w:br/>
            </w:r>
            <w:hyperlink r:id="rId25" w:history="1">
              <w:r w:rsidR="00385BF4" w:rsidRPr="00C2333C">
                <w:rPr>
                  <w:rStyle w:val="Hyperlink"/>
                  <w:rFonts w:ascii="Arial" w:hAnsi="Arial" w:cs="Arial"/>
                  <w:szCs w:val="24"/>
                </w:rPr>
                <w:t>SPEAR &gt; ePlan &gt; SCFF &gt; SCFF layer</w:t>
              </w:r>
              <w:r w:rsidR="00385BF4" w:rsidRPr="00C2333C">
                <w:rPr>
                  <w:rStyle w:val="Hyperlink"/>
                  <w:rFonts w:ascii="Arial" w:hAnsi="Arial" w:cs="Arial"/>
                  <w:szCs w:val="24"/>
                </w:rPr>
                <w:t>s</w:t>
              </w:r>
              <w:r w:rsidR="00385BF4" w:rsidRPr="00C2333C">
                <w:rPr>
                  <w:rStyle w:val="Hyperlink"/>
                  <w:rFonts w:ascii="Arial" w:hAnsi="Arial" w:cs="Arial"/>
                  <w:szCs w:val="24"/>
                </w:rPr>
                <w:t>, examples &amp; templates</w:t>
              </w:r>
            </w:hyperlink>
          </w:p>
          <w:p w14:paraId="3A804DA5" w14:textId="53922CDB" w:rsidR="00385BF4" w:rsidRPr="00C2333C" w:rsidRDefault="00385BF4" w:rsidP="007B164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Each closed parcel must have only one corresponding identifier label in its relevant text layer</w:t>
            </w:r>
            <w:r w:rsidR="00532D11" w:rsidRPr="00C2333C">
              <w:rPr>
                <w:rFonts w:ascii="Arial" w:hAnsi="Arial" w:cs="Arial"/>
                <w:szCs w:val="24"/>
              </w:rPr>
              <w:t xml:space="preserve"> (</w:t>
            </w:r>
            <w:r w:rsidR="00BE2DFC" w:rsidRPr="00C2333C">
              <w:rPr>
                <w:rFonts w:ascii="Arial" w:hAnsi="Arial" w:cs="Arial"/>
                <w:szCs w:val="24"/>
              </w:rPr>
              <w:t>positioned within the subject polygon</w:t>
            </w:r>
            <w:r w:rsidR="003F497A" w:rsidRPr="00C2333C">
              <w:rPr>
                <w:rFonts w:ascii="Arial" w:hAnsi="Arial" w:cs="Arial"/>
                <w:szCs w:val="24"/>
              </w:rPr>
              <w:t>)</w:t>
            </w:r>
          </w:p>
          <w:p w14:paraId="023AFD9C" w14:textId="6AB7CFC3" w:rsidR="00385BF4" w:rsidRPr="00C2333C" w:rsidRDefault="00385BF4" w:rsidP="007B164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Where easements / crown land services overlap, the overlapping part must have only one corresponding identifier label in its relevant text layer</w:t>
            </w:r>
            <w:r w:rsidR="000F4264" w:rsidRPr="00C2333C">
              <w:rPr>
                <w:rFonts w:ascii="Arial" w:hAnsi="Arial" w:cs="Arial"/>
                <w:szCs w:val="24"/>
              </w:rPr>
              <w:t>.</w:t>
            </w:r>
          </w:p>
          <w:p w14:paraId="5AA3DDE0" w14:textId="77777777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</w:p>
          <w:p w14:paraId="2DA319C9" w14:textId="5BEA783F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b/>
                <w:noProof/>
                <w:szCs w:val="24"/>
              </w:rPr>
              <w:drawing>
                <wp:anchor distT="0" distB="0" distL="114300" distR="114300" simplePos="0" relativeHeight="251658243" behindDoc="0" locked="0" layoutInCell="1" allowOverlap="1" wp14:anchorId="6AB04518" wp14:editId="5097513B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10795</wp:posOffset>
                  </wp:positionV>
                  <wp:extent cx="224790" cy="224790"/>
                  <wp:effectExtent l="0" t="0" r="3810" b="3810"/>
                  <wp:wrapSquare wrapText="bothSides"/>
                  <wp:docPr id="10" name="Graphic 10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Warni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333C">
              <w:rPr>
                <w:rFonts w:ascii="Arial" w:hAnsi="Arial" w:cs="Arial"/>
                <w:b/>
                <w:szCs w:val="24"/>
              </w:rPr>
              <w:t>NOTE:</w:t>
            </w:r>
            <w:r w:rsidRPr="00C2333C">
              <w:rPr>
                <w:rFonts w:ascii="Arial" w:hAnsi="Arial" w:cs="Arial"/>
                <w:szCs w:val="24"/>
              </w:rPr>
              <w:t xml:space="preserve">  Parcels without a SPI have a naming convention of NOSPI–[#], </w:t>
            </w:r>
            <w:r w:rsidR="004875DA" w:rsidRPr="00C2333C">
              <w:rPr>
                <w:rFonts w:ascii="Arial" w:hAnsi="Arial" w:cs="Arial"/>
                <w:szCs w:val="24"/>
              </w:rPr>
              <w:t>e.g</w:t>
            </w:r>
            <w:r w:rsidR="000356FA" w:rsidRPr="00C2333C">
              <w:rPr>
                <w:rFonts w:ascii="Arial" w:hAnsi="Arial" w:cs="Arial"/>
                <w:szCs w:val="24"/>
              </w:rPr>
              <w:t>.</w:t>
            </w:r>
            <w:r w:rsidRPr="00C2333C">
              <w:rPr>
                <w:rFonts w:ascii="Arial" w:hAnsi="Arial" w:cs="Arial"/>
                <w:szCs w:val="24"/>
              </w:rPr>
              <w:t xml:space="preserve"> NOSPI-1</w:t>
            </w:r>
            <w:r w:rsidR="00D30048" w:rsidRPr="00C2333C">
              <w:rPr>
                <w:rFonts w:ascii="Arial" w:hAnsi="Arial" w:cs="Arial"/>
                <w:szCs w:val="24"/>
              </w:rPr>
              <w:t>.</w:t>
            </w:r>
          </w:p>
          <w:p w14:paraId="640F24B7" w14:textId="5660F43D" w:rsidR="00385BF4" w:rsidRPr="00C2333C" w:rsidRDefault="00D079AB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             </w:t>
            </w:r>
            <w:r w:rsidR="003A090A" w:rsidRPr="00C2333C">
              <w:rPr>
                <w:rFonts w:ascii="Arial" w:hAnsi="Arial" w:cs="Arial"/>
                <w:szCs w:val="24"/>
              </w:rPr>
              <w:t xml:space="preserve"> </w:t>
            </w:r>
            <w:r w:rsidR="00385BF4" w:rsidRPr="00C2333C">
              <w:rPr>
                <w:rFonts w:ascii="Arial" w:hAnsi="Arial" w:cs="Arial"/>
                <w:szCs w:val="24"/>
              </w:rPr>
              <w:t xml:space="preserve">Parcels not in Subdivision have a naming convention of NIS–[#], </w:t>
            </w:r>
            <w:r w:rsidR="004875DA" w:rsidRPr="00C2333C">
              <w:rPr>
                <w:rFonts w:ascii="Arial" w:hAnsi="Arial" w:cs="Arial"/>
                <w:szCs w:val="24"/>
              </w:rPr>
              <w:t>e.g</w:t>
            </w:r>
            <w:r w:rsidR="000356FA" w:rsidRPr="00C2333C">
              <w:rPr>
                <w:rFonts w:ascii="Arial" w:hAnsi="Arial" w:cs="Arial"/>
                <w:szCs w:val="24"/>
              </w:rPr>
              <w:t>.</w:t>
            </w:r>
            <w:r w:rsidR="00385BF4" w:rsidRPr="00C2333C">
              <w:rPr>
                <w:rFonts w:ascii="Arial" w:hAnsi="Arial" w:cs="Arial"/>
                <w:szCs w:val="24"/>
              </w:rPr>
              <w:t xml:space="preserve"> NIS-1.</w:t>
            </w:r>
            <w:r w:rsidR="00385BF4" w:rsidRPr="00C2333C">
              <w:rPr>
                <w:rFonts w:ascii="Arial" w:hAnsi="Arial" w:cs="Arial"/>
                <w:szCs w:val="24"/>
              </w:rPr>
              <w:br/>
            </w:r>
          </w:p>
          <w:p w14:paraId="7D1574A9" w14:textId="2E6CAD62" w:rsidR="00385BF4" w:rsidRPr="00C2333C" w:rsidRDefault="00385BF4" w:rsidP="007B1649">
            <w:pPr>
              <w:ind w:left="585"/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b/>
                <w:noProof/>
                <w:szCs w:val="24"/>
              </w:rPr>
              <w:drawing>
                <wp:anchor distT="0" distB="0" distL="114300" distR="114300" simplePos="0" relativeHeight="251658244" behindDoc="0" locked="0" layoutInCell="1" allowOverlap="1" wp14:anchorId="0EA3D5CC" wp14:editId="1A45FA7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43180</wp:posOffset>
                  </wp:positionV>
                  <wp:extent cx="224790" cy="224790"/>
                  <wp:effectExtent l="0" t="0" r="3810" b="3810"/>
                  <wp:wrapSquare wrapText="bothSides"/>
                  <wp:docPr id="11" name="Graphic 11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Warni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333C">
              <w:rPr>
                <w:rFonts w:ascii="Arial" w:hAnsi="Arial" w:cs="Arial"/>
                <w:b/>
                <w:szCs w:val="24"/>
              </w:rPr>
              <w:t>NOTE:</w:t>
            </w:r>
            <w:r w:rsidRPr="00C2333C">
              <w:rPr>
                <w:rFonts w:ascii="Arial" w:hAnsi="Arial" w:cs="Arial"/>
                <w:szCs w:val="24"/>
              </w:rPr>
              <w:t xml:space="preserve">  Other textual information associated with parcels such as easements, restriction descriptions and any plan</w:t>
            </w:r>
            <w:r w:rsidR="001E3D55" w:rsidRPr="00C2333C">
              <w:rPr>
                <w:rFonts w:ascii="Arial" w:hAnsi="Arial" w:cs="Arial"/>
                <w:szCs w:val="24"/>
              </w:rPr>
              <w:t>/</w:t>
            </w:r>
            <w:r w:rsidRPr="00C2333C">
              <w:rPr>
                <w:rFonts w:ascii="Arial" w:hAnsi="Arial" w:cs="Arial"/>
                <w:szCs w:val="24"/>
              </w:rPr>
              <w:t xml:space="preserve">survey notations must be drafted on the PDF plan or defined in the ePlan Creation Service </w:t>
            </w:r>
            <w:r w:rsidR="00E91FD3" w:rsidRPr="00C2333C">
              <w:rPr>
                <w:rFonts w:ascii="Arial" w:hAnsi="Arial" w:cs="Arial"/>
                <w:szCs w:val="24"/>
              </w:rPr>
              <w:t>(</w:t>
            </w:r>
            <w:r w:rsidRPr="00C2333C">
              <w:rPr>
                <w:rFonts w:ascii="Arial" w:hAnsi="Arial" w:cs="Arial"/>
                <w:szCs w:val="24"/>
              </w:rPr>
              <w:t>ePlan Editor).</w:t>
            </w:r>
          </w:p>
          <w:p w14:paraId="3FC186BC" w14:textId="77777777" w:rsidR="00385BF4" w:rsidRPr="00345D6F" w:rsidRDefault="00385BF4" w:rsidP="007B1649">
            <w:pPr>
              <w:rPr>
                <w:rFonts w:cs="Arial"/>
                <w:szCs w:val="24"/>
              </w:rPr>
            </w:pPr>
          </w:p>
        </w:tc>
      </w:tr>
      <w:tr w:rsidR="00385BF4" w14:paraId="7DE2FCBE" w14:textId="77777777" w:rsidTr="47DD38C7">
        <w:tc>
          <w:tcPr>
            <w:tcW w:w="913" w:type="pct"/>
            <w:vAlign w:val="center"/>
          </w:tcPr>
          <w:p w14:paraId="75705A68" w14:textId="1CE75E2D" w:rsidR="00385BF4" w:rsidRPr="00E32E12" w:rsidRDefault="00385BF4" w:rsidP="00385BF4">
            <w:pPr>
              <w:pStyle w:val="Heading1"/>
              <w:spacing w:before="120" w:after="240"/>
              <w:outlineLvl w:val="0"/>
            </w:pPr>
            <w:bookmarkStart w:id="21" w:name="_Toc71542367"/>
            <w:bookmarkStart w:id="22" w:name="_Toc84587963"/>
            <w:r w:rsidRPr="00E32E12">
              <w:t>Offsets</w:t>
            </w:r>
            <w:bookmarkEnd w:id="21"/>
            <w:bookmarkEnd w:id="22"/>
          </w:p>
        </w:tc>
        <w:tc>
          <w:tcPr>
            <w:tcW w:w="4087" w:type="pct"/>
            <w:vAlign w:val="center"/>
          </w:tcPr>
          <w:p w14:paraId="48FF3752" w14:textId="77777777" w:rsidR="00546205" w:rsidRPr="00345D6F" w:rsidRDefault="00546205" w:rsidP="007B1649">
            <w:pPr>
              <w:rPr>
                <w:rFonts w:cs="Arial"/>
                <w:szCs w:val="24"/>
              </w:rPr>
            </w:pPr>
          </w:p>
          <w:p w14:paraId="5EE170C3" w14:textId="1CF4E5B2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Offsets must be drawn with line geometry instead of </w:t>
            </w:r>
            <w:r w:rsidR="00417AED" w:rsidRPr="00C2333C">
              <w:rPr>
                <w:rFonts w:ascii="Arial" w:hAnsi="Arial" w:cs="Arial"/>
                <w:szCs w:val="24"/>
              </w:rPr>
              <w:t xml:space="preserve">being defined </w:t>
            </w:r>
            <w:r w:rsidR="00B7249D" w:rsidRPr="00C2333C">
              <w:rPr>
                <w:rFonts w:ascii="Arial" w:hAnsi="Arial" w:cs="Arial"/>
                <w:szCs w:val="24"/>
              </w:rPr>
              <w:t xml:space="preserve">by </w:t>
            </w:r>
            <w:r w:rsidRPr="00C2333C" w:rsidDel="00B7249D">
              <w:rPr>
                <w:rFonts w:ascii="Arial" w:hAnsi="Arial" w:cs="Arial"/>
                <w:szCs w:val="24"/>
              </w:rPr>
              <w:t>a</w:t>
            </w:r>
            <w:r w:rsidRPr="00C2333C">
              <w:rPr>
                <w:rFonts w:ascii="Arial" w:hAnsi="Arial" w:cs="Arial"/>
                <w:szCs w:val="24"/>
              </w:rPr>
              <w:t>n offset distance</w:t>
            </w:r>
            <w:r w:rsidR="00B7249D" w:rsidRPr="00C2333C">
              <w:rPr>
                <w:rFonts w:ascii="Arial" w:hAnsi="Arial" w:cs="Arial"/>
                <w:szCs w:val="24"/>
              </w:rPr>
              <w:t>. The offset line geometries</w:t>
            </w:r>
            <w:r w:rsidR="004A5F1C" w:rsidRPr="00C2333C">
              <w:rPr>
                <w:rFonts w:ascii="Arial" w:hAnsi="Arial" w:cs="Arial"/>
                <w:szCs w:val="24"/>
              </w:rPr>
              <w:t xml:space="preserve"> must be d</w:t>
            </w:r>
            <w:r w:rsidRPr="00C2333C">
              <w:rPr>
                <w:rFonts w:ascii="Arial" w:hAnsi="Arial" w:cs="Arial"/>
                <w:szCs w:val="24"/>
              </w:rPr>
              <w:t>efined in LINE-OFFSET layer.</w:t>
            </w:r>
          </w:p>
          <w:p w14:paraId="67D80AAA" w14:textId="77777777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</w:p>
          <w:p w14:paraId="7C314296" w14:textId="4E63BDA0" w:rsidR="00385BF4" w:rsidRPr="00C2333C" w:rsidRDefault="001B7BAA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Typically,</w:t>
            </w:r>
            <w:r w:rsidR="00385BF4" w:rsidRPr="00C2333C">
              <w:rPr>
                <w:rFonts w:ascii="Arial" w:hAnsi="Arial" w:cs="Arial"/>
                <w:szCs w:val="24"/>
              </w:rPr>
              <w:t xml:space="preserve"> offsets will be used in the SCFF to </w:t>
            </w:r>
            <w:r w:rsidR="004D78C0" w:rsidRPr="00C2333C">
              <w:rPr>
                <w:rFonts w:ascii="Arial" w:hAnsi="Arial" w:cs="Arial"/>
                <w:szCs w:val="24"/>
              </w:rPr>
              <w:t>define</w:t>
            </w:r>
            <w:r w:rsidR="00385BF4" w:rsidRPr="00C2333C">
              <w:rPr>
                <w:rFonts w:ascii="Arial" w:hAnsi="Arial" w:cs="Arial"/>
                <w:szCs w:val="24"/>
              </w:rPr>
              <w:t xml:space="preserve"> the width of easements, or to relate the location of an easement/restriction to a parcel boundary.</w:t>
            </w:r>
          </w:p>
          <w:p w14:paraId="52AB9FA8" w14:textId="77777777" w:rsidR="00D175B0" w:rsidRPr="00C2333C" w:rsidRDefault="00D175B0" w:rsidP="00D175B0">
            <w:pPr>
              <w:rPr>
                <w:rFonts w:ascii="Arial" w:hAnsi="Arial" w:cs="Arial"/>
                <w:szCs w:val="24"/>
              </w:rPr>
            </w:pPr>
          </w:p>
          <w:p w14:paraId="61CAF35C" w14:textId="7A1C9435" w:rsidR="00385BF4" w:rsidRPr="00C2333C" w:rsidRDefault="00D175B0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b/>
                <w:noProof/>
                <w:szCs w:val="24"/>
              </w:rPr>
              <w:drawing>
                <wp:anchor distT="0" distB="0" distL="114300" distR="114300" simplePos="0" relativeHeight="251658247" behindDoc="0" locked="0" layoutInCell="1" allowOverlap="1" wp14:anchorId="5D77E57D" wp14:editId="09A6C66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49530</wp:posOffset>
                  </wp:positionV>
                  <wp:extent cx="286385" cy="286385"/>
                  <wp:effectExtent l="0" t="0" r="0" b="0"/>
                  <wp:wrapSquare wrapText="bothSides"/>
                  <wp:docPr id="7" name="Graphic 7" descr="Lightbulb and 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Lightbulb and gear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333C">
              <w:rPr>
                <w:rFonts w:ascii="Arial" w:hAnsi="Arial" w:cs="Arial"/>
                <w:b/>
                <w:szCs w:val="24"/>
              </w:rPr>
              <w:t>Tip:</w:t>
            </w:r>
            <w:r w:rsidRPr="00C2333C">
              <w:rPr>
                <w:rFonts w:ascii="Arial" w:hAnsi="Arial" w:cs="Arial"/>
                <w:szCs w:val="24"/>
              </w:rPr>
              <w:t xml:space="preserve"> </w:t>
            </w:r>
            <w:r w:rsidR="00385BF4" w:rsidRPr="00C2333C">
              <w:rPr>
                <w:rFonts w:ascii="Arial" w:hAnsi="Arial" w:cs="Arial"/>
                <w:szCs w:val="24"/>
              </w:rPr>
              <w:t xml:space="preserve">If there are sufficient geometries to establish the width of an easement or the width </w:t>
            </w:r>
            <w:r w:rsidR="00850183" w:rsidRPr="00C2333C">
              <w:rPr>
                <w:rFonts w:ascii="Arial" w:hAnsi="Arial" w:cs="Arial"/>
                <w:szCs w:val="24"/>
              </w:rPr>
              <w:t xml:space="preserve">can be described </w:t>
            </w:r>
            <w:r w:rsidR="00D00656" w:rsidRPr="00C2333C">
              <w:rPr>
                <w:rFonts w:ascii="Arial" w:hAnsi="Arial" w:cs="Arial"/>
                <w:szCs w:val="24"/>
              </w:rPr>
              <w:t xml:space="preserve">on the </w:t>
            </w:r>
            <w:r w:rsidR="00385BF4" w:rsidRPr="00C2333C">
              <w:rPr>
                <w:rFonts w:ascii="Arial" w:hAnsi="Arial" w:cs="Arial"/>
                <w:szCs w:val="24"/>
              </w:rPr>
              <w:t xml:space="preserve">easement table of the plan, the use of offsets </w:t>
            </w:r>
            <w:r w:rsidR="002630B3" w:rsidRPr="00C2333C">
              <w:rPr>
                <w:rFonts w:ascii="Arial" w:hAnsi="Arial" w:cs="Arial"/>
                <w:szCs w:val="24"/>
              </w:rPr>
              <w:t xml:space="preserve">is </w:t>
            </w:r>
            <w:r w:rsidR="00385BF4" w:rsidRPr="00C2333C">
              <w:rPr>
                <w:rFonts w:ascii="Arial" w:hAnsi="Arial" w:cs="Arial"/>
                <w:szCs w:val="24"/>
              </w:rPr>
              <w:t>not required.</w:t>
            </w:r>
          </w:p>
          <w:p w14:paraId="7249377F" w14:textId="7B96C330" w:rsidR="00385BF4" w:rsidRPr="00345D6F" w:rsidRDefault="00385BF4" w:rsidP="007B1649">
            <w:pPr>
              <w:rPr>
                <w:rFonts w:cs="Arial"/>
                <w:szCs w:val="24"/>
              </w:rPr>
            </w:pPr>
          </w:p>
        </w:tc>
      </w:tr>
      <w:tr w:rsidR="00385BF4" w14:paraId="67EE6DF2" w14:textId="77777777" w:rsidTr="47DD38C7">
        <w:tc>
          <w:tcPr>
            <w:tcW w:w="913" w:type="pct"/>
            <w:vAlign w:val="center"/>
          </w:tcPr>
          <w:p w14:paraId="087D0AE5" w14:textId="56B00747" w:rsidR="00385BF4" w:rsidRPr="00E32E12" w:rsidRDefault="00385BF4" w:rsidP="00385BF4">
            <w:pPr>
              <w:pStyle w:val="Heading1"/>
              <w:spacing w:before="120" w:after="240"/>
              <w:outlineLvl w:val="0"/>
            </w:pPr>
            <w:bookmarkStart w:id="23" w:name="_Toc71542368"/>
            <w:bookmarkStart w:id="24" w:name="_Toc84587964"/>
            <w:r w:rsidRPr="00E32E12">
              <w:lastRenderedPageBreak/>
              <w:t>Splay corners</w:t>
            </w:r>
            <w:bookmarkEnd w:id="23"/>
            <w:bookmarkEnd w:id="24"/>
          </w:p>
        </w:tc>
        <w:tc>
          <w:tcPr>
            <w:tcW w:w="4087" w:type="pct"/>
            <w:vAlign w:val="center"/>
          </w:tcPr>
          <w:p w14:paraId="72C3A02D" w14:textId="77777777" w:rsidR="00546205" w:rsidRPr="00345D6F" w:rsidRDefault="00546205" w:rsidP="007B1649">
            <w:pPr>
              <w:rPr>
                <w:rFonts w:cs="Arial"/>
                <w:szCs w:val="24"/>
              </w:rPr>
            </w:pPr>
          </w:p>
          <w:p w14:paraId="7905CD72" w14:textId="01FA19FD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Splay corners must be captured using two lines/arcs and defined in the LINE-CONNECTION layer.</w:t>
            </w:r>
          </w:p>
          <w:p w14:paraId="2CB5598B" w14:textId="77777777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</w:p>
          <w:p w14:paraId="6B5D7354" w14:textId="68B91849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The example below shows a splay corner captured using two connection lines with a dashed line style, with both lines extending from the corner to the splay boundary.</w:t>
            </w:r>
          </w:p>
          <w:p w14:paraId="5057B7BD" w14:textId="77777777" w:rsidR="00722C11" w:rsidRPr="00C2333C" w:rsidRDefault="00722C11" w:rsidP="007B1649">
            <w:pPr>
              <w:rPr>
                <w:rFonts w:ascii="Arial" w:hAnsi="Arial" w:cs="Arial"/>
                <w:szCs w:val="24"/>
              </w:rPr>
            </w:pPr>
          </w:p>
          <w:p w14:paraId="50445C8A" w14:textId="3F894D39" w:rsidR="00385BF4" w:rsidRPr="00345D6F" w:rsidRDefault="00722C11" w:rsidP="00E529A4">
            <w:pPr>
              <w:jc w:val="center"/>
              <w:rPr>
                <w:rFonts w:cs="Arial"/>
                <w:szCs w:val="24"/>
              </w:rPr>
            </w:pPr>
            <w:r w:rsidRPr="00345D6F">
              <w:rPr>
                <w:noProof/>
              </w:rPr>
              <w:drawing>
                <wp:inline distT="0" distB="0" distL="0" distR="0" wp14:anchorId="206F0EBC" wp14:editId="14E077DC">
                  <wp:extent cx="3732651" cy="1906437"/>
                  <wp:effectExtent l="0" t="0" r="127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918" cy="194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17B102" w14:textId="6EA78C11" w:rsidR="00385BF4" w:rsidRPr="00345D6F" w:rsidDel="00754B4C" w:rsidRDefault="00385BF4" w:rsidP="007B1649">
            <w:pPr>
              <w:rPr>
                <w:rFonts w:cs="Arial"/>
                <w:szCs w:val="24"/>
              </w:rPr>
            </w:pPr>
          </w:p>
        </w:tc>
      </w:tr>
      <w:tr w:rsidR="00385BF4" w14:paraId="6839606E" w14:textId="77777777" w:rsidTr="47DD38C7">
        <w:tc>
          <w:tcPr>
            <w:tcW w:w="913" w:type="pct"/>
            <w:vAlign w:val="center"/>
          </w:tcPr>
          <w:p w14:paraId="4B0AD816" w14:textId="47A881F4" w:rsidR="00385BF4" w:rsidRPr="00E32E12" w:rsidRDefault="00385BF4" w:rsidP="00385BF4">
            <w:pPr>
              <w:pStyle w:val="Heading1"/>
              <w:spacing w:before="120" w:after="240"/>
              <w:outlineLvl w:val="0"/>
            </w:pPr>
            <w:bookmarkStart w:id="25" w:name="_Toc71542369"/>
            <w:bookmarkStart w:id="26" w:name="_Toc84587965"/>
            <w:r w:rsidRPr="00E32E12">
              <w:t>Building boundaries</w:t>
            </w:r>
            <w:r>
              <w:t xml:space="preserve">, </w:t>
            </w:r>
            <w:r w:rsidR="000C24BC">
              <w:t>n</w:t>
            </w:r>
            <w:r w:rsidR="008929E4" w:rsidRPr="00E32E12">
              <w:t>atural</w:t>
            </w:r>
            <w:r w:rsidRPr="00E32E12">
              <w:t xml:space="preserve"> boundaries</w:t>
            </w:r>
            <w:r>
              <w:t xml:space="preserve">, and </w:t>
            </w:r>
            <w:r w:rsidR="000C24BC">
              <w:t>u</w:t>
            </w:r>
            <w:r w:rsidR="008929E4" w:rsidRPr="00E32E12">
              <w:t>nsurveyed</w:t>
            </w:r>
            <w:r w:rsidRPr="00E32E12">
              <w:t xml:space="preserve"> boundaries</w:t>
            </w:r>
            <w:bookmarkEnd w:id="25"/>
            <w:bookmarkEnd w:id="26"/>
          </w:p>
        </w:tc>
        <w:tc>
          <w:tcPr>
            <w:tcW w:w="4087" w:type="pct"/>
            <w:vAlign w:val="center"/>
          </w:tcPr>
          <w:p w14:paraId="4883544A" w14:textId="77777777" w:rsidR="00546205" w:rsidRPr="00C2333C" w:rsidRDefault="00546205" w:rsidP="007B1649">
            <w:pPr>
              <w:rPr>
                <w:rFonts w:ascii="Arial" w:hAnsi="Arial" w:cs="Arial"/>
                <w:szCs w:val="24"/>
              </w:rPr>
            </w:pPr>
          </w:p>
          <w:p w14:paraId="10D27794" w14:textId="4B30C780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Building boundaries, natural boundaries, and unsurveyed boundaries must be captured in their specific layers: LINE-BUILDING-BOUNDARY-EXTERIOR, LINE-BUILDING-BOUNDARY-INTERIOR, LINE-BUILDING-BOUNDARY-MEDIAN, LINE-BUILDING-BOUNDARY-OTHER, LINE-NATURAL-BOUNDARY, LINE-UNSURVEYED-BOUNDARY</w:t>
            </w:r>
            <w:r w:rsidR="00CD7C3E" w:rsidRPr="00C2333C">
              <w:rPr>
                <w:rFonts w:ascii="Arial" w:hAnsi="Arial" w:cs="Arial"/>
                <w:szCs w:val="24"/>
              </w:rPr>
              <w:t>.</w:t>
            </w:r>
          </w:p>
          <w:p w14:paraId="354A4983" w14:textId="77777777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</w:p>
          <w:p w14:paraId="6797E525" w14:textId="00FF2174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These boundaries must also be included in their respective parcels</w:t>
            </w:r>
            <w:r w:rsidR="002D7599" w:rsidRPr="00C2333C">
              <w:rPr>
                <w:rFonts w:ascii="Arial" w:hAnsi="Arial" w:cs="Arial"/>
                <w:szCs w:val="24"/>
              </w:rPr>
              <w:t>.</w:t>
            </w:r>
            <w:r w:rsidRPr="00C2333C">
              <w:rPr>
                <w:rFonts w:ascii="Arial" w:hAnsi="Arial" w:cs="Arial"/>
                <w:szCs w:val="24"/>
              </w:rPr>
              <w:t xml:space="preserve"> All the nodes for these boundary lines must exist in the structure of their corresponding parcels.</w:t>
            </w:r>
          </w:p>
          <w:p w14:paraId="71A9C66A" w14:textId="192DC8B2" w:rsidR="00DD36DF" w:rsidRPr="00C2333C" w:rsidRDefault="00DD36DF" w:rsidP="007B1649">
            <w:pPr>
              <w:rPr>
                <w:rFonts w:ascii="Arial" w:hAnsi="Arial" w:cs="Arial"/>
                <w:szCs w:val="24"/>
              </w:rPr>
            </w:pPr>
          </w:p>
          <w:p w14:paraId="0C7915A1" w14:textId="1C3F8779" w:rsidR="00DD36DF" w:rsidRPr="00C2333C" w:rsidRDefault="00DD36DF" w:rsidP="007B1649">
            <w:pPr>
              <w:rPr>
                <w:rFonts w:ascii="Arial" w:hAnsi="Arial" w:cs="Arial"/>
                <w:szCs w:val="24"/>
              </w:rPr>
            </w:pPr>
          </w:p>
          <w:p w14:paraId="4C3CF975" w14:textId="5A3AE8CD" w:rsidR="00DD36DF" w:rsidRPr="00C2333C" w:rsidRDefault="00DD36DF" w:rsidP="007B1649">
            <w:pPr>
              <w:rPr>
                <w:rFonts w:ascii="Arial" w:hAnsi="Arial" w:cs="Arial"/>
                <w:szCs w:val="24"/>
              </w:rPr>
            </w:pPr>
          </w:p>
          <w:p w14:paraId="2101DE83" w14:textId="5FC1F97E" w:rsidR="00DD36DF" w:rsidRPr="00C2333C" w:rsidRDefault="00DD36DF" w:rsidP="007B1649">
            <w:pPr>
              <w:rPr>
                <w:rFonts w:ascii="Arial" w:hAnsi="Arial" w:cs="Arial"/>
                <w:szCs w:val="24"/>
              </w:rPr>
            </w:pPr>
          </w:p>
          <w:p w14:paraId="2F8D2F91" w14:textId="56668A84" w:rsidR="00DD36DF" w:rsidRPr="00C2333C" w:rsidRDefault="00DD36DF" w:rsidP="007B1649">
            <w:pPr>
              <w:rPr>
                <w:rFonts w:ascii="Arial" w:hAnsi="Arial" w:cs="Arial"/>
                <w:szCs w:val="24"/>
              </w:rPr>
            </w:pPr>
          </w:p>
          <w:p w14:paraId="36DCD6AD" w14:textId="512473D4" w:rsidR="00DD36DF" w:rsidRPr="00C2333C" w:rsidRDefault="00DD36DF" w:rsidP="007B1649">
            <w:pPr>
              <w:rPr>
                <w:rFonts w:ascii="Arial" w:hAnsi="Arial" w:cs="Arial"/>
                <w:szCs w:val="24"/>
              </w:rPr>
            </w:pPr>
          </w:p>
          <w:p w14:paraId="7E7C62B4" w14:textId="04E399AB" w:rsidR="00DD36DF" w:rsidRPr="00C2333C" w:rsidRDefault="00DD36DF" w:rsidP="007B1649">
            <w:pPr>
              <w:rPr>
                <w:rFonts w:ascii="Arial" w:hAnsi="Arial" w:cs="Arial"/>
                <w:szCs w:val="24"/>
              </w:rPr>
            </w:pPr>
          </w:p>
          <w:p w14:paraId="2A8AD56B" w14:textId="2B2A285D" w:rsidR="00DD36DF" w:rsidRPr="00C2333C" w:rsidRDefault="00DD36DF" w:rsidP="007B1649">
            <w:pPr>
              <w:rPr>
                <w:rFonts w:ascii="Arial" w:hAnsi="Arial" w:cs="Arial"/>
                <w:szCs w:val="24"/>
              </w:rPr>
            </w:pPr>
          </w:p>
          <w:p w14:paraId="0B5B3DFF" w14:textId="77777777" w:rsidR="00DD36DF" w:rsidRPr="00C2333C" w:rsidRDefault="00DD36DF" w:rsidP="007B1649">
            <w:pPr>
              <w:rPr>
                <w:rFonts w:ascii="Arial" w:hAnsi="Arial" w:cs="Arial"/>
                <w:szCs w:val="24"/>
              </w:rPr>
            </w:pPr>
          </w:p>
          <w:p w14:paraId="46B63C45" w14:textId="77777777" w:rsidR="00062424" w:rsidRPr="00C2333C" w:rsidRDefault="00062424" w:rsidP="007B1649">
            <w:pPr>
              <w:rPr>
                <w:rFonts w:ascii="Arial" w:hAnsi="Arial" w:cs="Arial"/>
                <w:szCs w:val="24"/>
              </w:rPr>
            </w:pPr>
          </w:p>
          <w:p w14:paraId="4083CBEB" w14:textId="20CE7B17" w:rsidR="00385BF4" w:rsidRPr="00C2333C" w:rsidRDefault="00385BF4" w:rsidP="007B1649">
            <w:pPr>
              <w:rPr>
                <w:rFonts w:ascii="Arial" w:hAnsi="Arial" w:cs="Arial"/>
                <w:b/>
                <w:szCs w:val="24"/>
              </w:rPr>
            </w:pPr>
            <w:r w:rsidRPr="00C2333C">
              <w:rPr>
                <w:rFonts w:ascii="Arial" w:hAnsi="Arial" w:cs="Arial"/>
                <w:b/>
              </w:rPr>
              <w:t xml:space="preserve">Example: </w:t>
            </w:r>
          </w:p>
          <w:p w14:paraId="159251D1" w14:textId="4C6F7802" w:rsidR="00385BF4" w:rsidRPr="00C2333C" w:rsidRDefault="2FB00956" w:rsidP="47DD38C7">
            <w:pPr>
              <w:jc w:val="center"/>
              <w:rPr>
                <w:rFonts w:ascii="Arial" w:hAnsi="Arial" w:cs="Arial"/>
              </w:rPr>
            </w:pPr>
            <w:r w:rsidRPr="00C2333C">
              <w:rPr>
                <w:rFonts w:ascii="Arial" w:hAnsi="Arial" w:cs="Arial"/>
                <w:noProof/>
              </w:rPr>
              <w:drawing>
                <wp:inline distT="0" distB="0" distL="0" distR="0" wp14:anchorId="572A519F" wp14:editId="371799DB">
                  <wp:extent cx="7095701" cy="3148717"/>
                  <wp:effectExtent l="0" t="0" r="0" b="0"/>
                  <wp:docPr id="30616126" name="Picture 30616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952" cy="319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246872" w14:textId="77777777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</w:p>
          <w:p w14:paraId="62AEC302" w14:textId="020D8E27" w:rsidR="00385BF4" w:rsidRPr="00C2333C" w:rsidRDefault="00385BF4" w:rsidP="47DD38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C2333C">
              <w:rPr>
                <w:rFonts w:ascii="Arial" w:hAnsi="Arial" w:cs="Arial"/>
              </w:rPr>
              <w:t>In this example, the cancelled lot is shown as Lot 1\</w:t>
            </w:r>
            <w:r w:rsidRPr="008C4CF2" w:rsidDel="005E56A7">
              <w:rPr>
                <w:rFonts w:ascii="Arial" w:hAnsi="Arial" w:cs="Arial"/>
              </w:rPr>
              <w:t>PS123456</w:t>
            </w:r>
            <w:r w:rsidR="005E56A7" w:rsidRPr="008C4CF2">
              <w:rPr>
                <w:rFonts w:ascii="Arial" w:hAnsi="Arial" w:cs="Arial"/>
              </w:rPr>
              <w:t xml:space="preserve"> and</w:t>
            </w:r>
            <w:r w:rsidRPr="00C2333C">
              <w:rPr>
                <w:rFonts w:ascii="Arial" w:hAnsi="Arial" w:cs="Arial"/>
              </w:rPr>
              <w:t xml:space="preserve"> is defined in layer LOT-CANCELLED. It is being re-subdivided into two created lots and one reserve. The new parcels have been created in layers:</w:t>
            </w:r>
            <w:r w:rsidRPr="00C2333C" w:rsidDel="00062424">
              <w:rPr>
                <w:rFonts w:ascii="Arial" w:hAnsi="Arial" w:cs="Arial"/>
              </w:rPr>
              <w:t xml:space="preserve"> </w:t>
            </w:r>
            <w:r w:rsidRPr="00C2333C">
              <w:rPr>
                <w:rFonts w:ascii="Arial" w:hAnsi="Arial" w:cs="Arial"/>
              </w:rPr>
              <w:t>LOT-CREATED and RESERVE-CREATED</w:t>
            </w:r>
            <w:r w:rsidR="00062424" w:rsidRPr="00C2333C">
              <w:rPr>
                <w:rFonts w:ascii="Arial" w:hAnsi="Arial" w:cs="Arial"/>
              </w:rPr>
              <w:t>.</w:t>
            </w:r>
            <w:r w:rsidRPr="00C2333C">
              <w:rPr>
                <w:rFonts w:ascii="Arial" w:hAnsi="Arial" w:cs="Arial"/>
              </w:rPr>
              <w:br/>
            </w:r>
          </w:p>
          <w:p w14:paraId="0B674153" w14:textId="77777777" w:rsidR="00385BF4" w:rsidRPr="00C2333C" w:rsidRDefault="00385BF4" w:rsidP="007B164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Lots 1 and 2 share a median building boundary </w:t>
            </w:r>
          </w:p>
          <w:p w14:paraId="78771071" w14:textId="217C2626" w:rsidR="00385BF4" w:rsidRPr="00C2333C" w:rsidRDefault="00385BF4" w:rsidP="007B164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The median building boundary line between points 13 and 14 is defined in layer LINE-BUILDING-BOUNDARY-MEDIAN</w:t>
            </w:r>
          </w:p>
          <w:p w14:paraId="32D0408B" w14:textId="77777777" w:rsidR="00385BF4" w:rsidRPr="00C2333C" w:rsidRDefault="00385BF4" w:rsidP="007B1649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0ABEB272" w14:textId="3814BAC6" w:rsidR="00385BF4" w:rsidRPr="00C2333C" w:rsidRDefault="00385BF4" w:rsidP="007B164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The polygon for Lot 1 is defined by the points 1, 2, </w:t>
            </w:r>
            <w:r w:rsidRPr="00C2333C">
              <w:rPr>
                <w:rFonts w:ascii="Arial" w:hAnsi="Arial" w:cs="Arial"/>
                <w:b/>
                <w:szCs w:val="24"/>
              </w:rPr>
              <w:t>14</w:t>
            </w:r>
            <w:r w:rsidRPr="00C2333C">
              <w:rPr>
                <w:rFonts w:ascii="Arial" w:hAnsi="Arial" w:cs="Arial"/>
                <w:szCs w:val="24"/>
              </w:rPr>
              <w:t>,</w:t>
            </w:r>
            <w:r w:rsidRPr="00C2333C">
              <w:rPr>
                <w:rFonts w:ascii="Arial" w:hAnsi="Arial" w:cs="Arial"/>
                <w:b/>
                <w:szCs w:val="24"/>
              </w:rPr>
              <w:t xml:space="preserve"> 13</w:t>
            </w:r>
            <w:r w:rsidRPr="00C2333C">
              <w:rPr>
                <w:rFonts w:ascii="Arial" w:hAnsi="Arial" w:cs="Arial"/>
                <w:szCs w:val="24"/>
              </w:rPr>
              <w:t xml:space="preserve">, 12, </w:t>
            </w:r>
            <w:r w:rsidR="00A81A28" w:rsidRPr="00C2333C">
              <w:rPr>
                <w:rFonts w:ascii="Arial" w:hAnsi="Arial" w:cs="Arial"/>
                <w:szCs w:val="24"/>
              </w:rPr>
              <w:t>11</w:t>
            </w:r>
            <w:r w:rsidR="003B209A" w:rsidRPr="00C2333C">
              <w:rPr>
                <w:rFonts w:ascii="Arial" w:hAnsi="Arial" w:cs="Arial"/>
                <w:szCs w:val="24"/>
              </w:rPr>
              <w:t>,</w:t>
            </w:r>
            <w:r w:rsidRPr="00C2333C">
              <w:rPr>
                <w:rFonts w:ascii="Arial" w:hAnsi="Arial" w:cs="Arial"/>
                <w:szCs w:val="24"/>
              </w:rPr>
              <w:t xml:space="preserve"> and 1.</w:t>
            </w:r>
          </w:p>
          <w:p w14:paraId="50D06866" w14:textId="63D34AA2" w:rsidR="00385BF4" w:rsidRPr="00C2333C" w:rsidRDefault="00385BF4" w:rsidP="007B164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The polygon for Lot </w:t>
            </w:r>
            <w:r w:rsidR="006C2E24" w:rsidRPr="00C2333C">
              <w:rPr>
                <w:rFonts w:ascii="Arial" w:hAnsi="Arial" w:cs="Arial"/>
                <w:szCs w:val="24"/>
              </w:rPr>
              <w:t>2</w:t>
            </w:r>
            <w:r w:rsidRPr="00C2333C">
              <w:rPr>
                <w:rFonts w:ascii="Arial" w:hAnsi="Arial" w:cs="Arial"/>
                <w:szCs w:val="24"/>
              </w:rPr>
              <w:t xml:space="preserve"> is defined by the points 2, 3, 4, 12, </w:t>
            </w:r>
            <w:r w:rsidRPr="00C2333C">
              <w:rPr>
                <w:rFonts w:ascii="Arial" w:hAnsi="Arial" w:cs="Arial"/>
                <w:b/>
                <w:szCs w:val="24"/>
              </w:rPr>
              <w:t>13</w:t>
            </w:r>
            <w:r w:rsidRPr="00C2333C">
              <w:rPr>
                <w:rFonts w:ascii="Arial" w:hAnsi="Arial" w:cs="Arial"/>
                <w:szCs w:val="24"/>
              </w:rPr>
              <w:t xml:space="preserve">, </w:t>
            </w:r>
            <w:r w:rsidR="00A81A28" w:rsidRPr="00C2333C">
              <w:rPr>
                <w:rFonts w:ascii="Arial" w:hAnsi="Arial" w:cs="Arial"/>
                <w:b/>
                <w:szCs w:val="24"/>
              </w:rPr>
              <w:t>14</w:t>
            </w:r>
            <w:r w:rsidR="00A81A28" w:rsidRPr="00C2333C">
              <w:rPr>
                <w:rFonts w:ascii="Arial" w:hAnsi="Arial" w:cs="Arial"/>
                <w:szCs w:val="24"/>
              </w:rPr>
              <w:t>,</w:t>
            </w:r>
            <w:r w:rsidRPr="00C2333C">
              <w:rPr>
                <w:rFonts w:ascii="Arial" w:hAnsi="Arial" w:cs="Arial"/>
                <w:szCs w:val="24"/>
              </w:rPr>
              <w:t xml:space="preserve"> and </w:t>
            </w:r>
            <w:r w:rsidR="003B209A" w:rsidRPr="00C2333C">
              <w:rPr>
                <w:rFonts w:ascii="Arial" w:hAnsi="Arial" w:cs="Arial"/>
                <w:szCs w:val="24"/>
              </w:rPr>
              <w:t>2</w:t>
            </w:r>
            <w:r w:rsidRPr="00C2333C">
              <w:rPr>
                <w:rFonts w:ascii="Arial" w:hAnsi="Arial" w:cs="Arial"/>
                <w:szCs w:val="24"/>
              </w:rPr>
              <w:t>.</w:t>
            </w:r>
          </w:p>
          <w:p w14:paraId="6641F89B" w14:textId="58BB3A69" w:rsidR="00385BF4" w:rsidRPr="00C2333C" w:rsidRDefault="00385BF4" w:rsidP="007B164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As shown, points 13 and 14 are common between the Lot 1 and 2 polygons.</w:t>
            </w:r>
          </w:p>
          <w:p w14:paraId="21BCBBD7" w14:textId="77777777" w:rsidR="00385BF4" w:rsidRPr="00C2333C" w:rsidRDefault="00385BF4" w:rsidP="007B1649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40293BA8" w14:textId="3BE316B2" w:rsidR="00385BF4" w:rsidRPr="00C2333C" w:rsidRDefault="00385BF4" w:rsidP="007B164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lastRenderedPageBreak/>
              <w:t xml:space="preserve">The polygon for Reserve 1 (RES1) is defined by the points 11, 12, 4, 5, 6, 7, 8, 9, </w:t>
            </w:r>
            <w:r w:rsidR="003B209A" w:rsidRPr="00C2333C">
              <w:rPr>
                <w:rFonts w:ascii="Arial" w:hAnsi="Arial" w:cs="Arial"/>
                <w:szCs w:val="24"/>
              </w:rPr>
              <w:t>10</w:t>
            </w:r>
            <w:r w:rsidR="0073528F" w:rsidRPr="00C2333C">
              <w:rPr>
                <w:rFonts w:ascii="Arial" w:hAnsi="Arial" w:cs="Arial"/>
                <w:szCs w:val="24"/>
              </w:rPr>
              <w:t>,</w:t>
            </w:r>
            <w:r w:rsidRPr="00C2333C">
              <w:rPr>
                <w:rFonts w:ascii="Arial" w:hAnsi="Arial" w:cs="Arial"/>
                <w:szCs w:val="24"/>
              </w:rPr>
              <w:t xml:space="preserve"> and </w:t>
            </w:r>
            <w:r w:rsidR="0073528F" w:rsidRPr="00C2333C">
              <w:rPr>
                <w:rFonts w:ascii="Arial" w:hAnsi="Arial" w:cs="Arial"/>
                <w:szCs w:val="24"/>
              </w:rPr>
              <w:t>11</w:t>
            </w:r>
            <w:r w:rsidRPr="00C2333C">
              <w:rPr>
                <w:rFonts w:ascii="Arial" w:hAnsi="Arial" w:cs="Arial"/>
                <w:szCs w:val="24"/>
              </w:rPr>
              <w:t>.</w:t>
            </w:r>
          </w:p>
          <w:p w14:paraId="0BEB2D33" w14:textId="0BE81B95" w:rsidR="00385BF4" w:rsidRPr="00C2333C" w:rsidRDefault="00385BF4" w:rsidP="007B164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RES1 consists of an unsurveyed boundary and a natural boundary. </w:t>
            </w:r>
          </w:p>
          <w:p w14:paraId="5831BDAA" w14:textId="1B0490CD" w:rsidR="00385BF4" w:rsidRPr="00C2333C" w:rsidRDefault="00385BF4" w:rsidP="007B164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The unsurveyed boundary line between points 4 and 5 is defined in layer LINE-UNSURVEYED-BOUNDARY. </w:t>
            </w:r>
          </w:p>
          <w:p w14:paraId="6A9F026C" w14:textId="060A7E6E" w:rsidR="00385BF4" w:rsidRPr="00C2333C" w:rsidRDefault="00385BF4" w:rsidP="007B164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2E9A52E3" wp14:editId="48189A0E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539115</wp:posOffset>
                  </wp:positionV>
                  <wp:extent cx="286385" cy="286385"/>
                  <wp:effectExtent l="0" t="0" r="0" b="0"/>
                  <wp:wrapSquare wrapText="bothSides"/>
                  <wp:docPr id="110759304" name="Graphic 12" descr="Lightbulb and 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2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333C">
              <w:rPr>
                <w:rFonts w:ascii="Arial" w:hAnsi="Arial" w:cs="Arial"/>
                <w:szCs w:val="24"/>
              </w:rPr>
              <w:t xml:space="preserve">The natural boundary lines between points 5, 6, 7, 8, 9, and 10 are defined in layer LINE-NATURAL-BOUNDARY. </w:t>
            </w:r>
            <w:r w:rsidRPr="00C2333C">
              <w:rPr>
                <w:rFonts w:ascii="Arial" w:hAnsi="Arial" w:cs="Arial"/>
                <w:szCs w:val="24"/>
              </w:rPr>
              <w:br/>
            </w:r>
          </w:p>
          <w:p w14:paraId="0B80BD51" w14:textId="11EA8F72" w:rsidR="00F01A0B" w:rsidRPr="00C2333C" w:rsidRDefault="00F01A0B" w:rsidP="00F01A0B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b/>
                <w:szCs w:val="24"/>
              </w:rPr>
              <w:t>TIP:</w:t>
            </w:r>
            <w:r w:rsidR="00640141" w:rsidRPr="00C2333C">
              <w:rPr>
                <w:rFonts w:ascii="Arial" w:hAnsi="Arial" w:cs="Arial"/>
                <w:b/>
                <w:szCs w:val="24"/>
              </w:rPr>
              <w:t xml:space="preserve"> </w:t>
            </w:r>
            <w:r w:rsidRPr="00C2333C">
              <w:rPr>
                <w:rFonts w:ascii="Arial" w:hAnsi="Arial" w:cs="Arial"/>
                <w:szCs w:val="24"/>
              </w:rPr>
              <w:t xml:space="preserve"> To </w:t>
            </w:r>
            <w:r w:rsidRPr="00C2333C">
              <w:rPr>
                <w:rFonts w:ascii="Arial" w:eastAsia="Times New Roman" w:hAnsi="Arial" w:cs="Arial"/>
                <w:szCs w:val="24"/>
              </w:rPr>
              <w:t>capture</w:t>
            </w:r>
            <w:r w:rsidRPr="00C2333C">
              <w:rPr>
                <w:rFonts w:ascii="Arial" w:hAnsi="Arial" w:cs="Arial"/>
                <w:szCs w:val="24"/>
              </w:rPr>
              <w:t xml:space="preserve"> natural boundaries, avoid using spline, and use line instead.</w:t>
            </w:r>
          </w:p>
          <w:p w14:paraId="445FC4E8" w14:textId="75492D6B" w:rsidR="00F01A0B" w:rsidRPr="00C2333C" w:rsidRDefault="0031380E" w:rsidP="00F01A0B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b/>
                <w:noProof/>
                <w:szCs w:val="24"/>
              </w:rPr>
              <w:drawing>
                <wp:anchor distT="0" distB="0" distL="114300" distR="114300" simplePos="0" relativeHeight="251658248" behindDoc="0" locked="0" layoutInCell="1" allowOverlap="1" wp14:anchorId="2BE1DEFF" wp14:editId="2961F45B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193675</wp:posOffset>
                  </wp:positionV>
                  <wp:extent cx="286385" cy="286385"/>
                  <wp:effectExtent l="0" t="0" r="0" b="0"/>
                  <wp:wrapSquare wrapText="bothSides"/>
                  <wp:docPr id="14" name="Graphic 14" descr="Lightbulb and 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Lightbulb and gear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75C524" w14:textId="77777777" w:rsidR="00541652" w:rsidRPr="00C2333C" w:rsidRDefault="00F01A0B" w:rsidP="00541652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b/>
                <w:szCs w:val="24"/>
              </w:rPr>
              <w:t>TIP:</w:t>
            </w:r>
            <w:r w:rsidR="00860F63" w:rsidRPr="00C2333C">
              <w:rPr>
                <w:rFonts w:ascii="Arial" w:hAnsi="Arial" w:cs="Arial"/>
                <w:b/>
                <w:szCs w:val="24"/>
              </w:rPr>
              <w:t xml:space="preserve">  </w:t>
            </w:r>
            <w:r w:rsidR="00385BF4" w:rsidRPr="00C2333C">
              <w:rPr>
                <w:rFonts w:ascii="Arial" w:hAnsi="Arial" w:cs="Arial"/>
                <w:szCs w:val="24"/>
              </w:rPr>
              <w:t xml:space="preserve">The natural boundary points </w:t>
            </w:r>
            <w:r w:rsidR="00FA6DC3" w:rsidRPr="00C2333C">
              <w:rPr>
                <w:rFonts w:ascii="Arial" w:hAnsi="Arial" w:cs="Arial"/>
                <w:szCs w:val="24"/>
              </w:rPr>
              <w:t>can b</w:t>
            </w:r>
            <w:r w:rsidR="00B62B66" w:rsidRPr="00C2333C">
              <w:rPr>
                <w:rFonts w:ascii="Arial" w:hAnsi="Arial" w:cs="Arial"/>
                <w:szCs w:val="24"/>
              </w:rPr>
              <w:t xml:space="preserve">e defined </w:t>
            </w:r>
            <w:r w:rsidR="00385BF4" w:rsidRPr="00C2333C">
              <w:rPr>
                <w:rFonts w:ascii="Arial" w:hAnsi="Arial" w:cs="Arial"/>
                <w:szCs w:val="24"/>
              </w:rPr>
              <w:t>by digitally tracing straight lines over the natural boundary, thus forming line from the start to end (shown as points 5 to 10</w:t>
            </w:r>
            <w:r w:rsidR="001A100C" w:rsidRPr="00C2333C">
              <w:rPr>
                <w:rFonts w:ascii="Arial" w:hAnsi="Arial" w:cs="Arial"/>
                <w:szCs w:val="24"/>
              </w:rPr>
              <w:t>)</w:t>
            </w:r>
            <w:r w:rsidR="006850C9" w:rsidRPr="00C2333C">
              <w:rPr>
                <w:rFonts w:ascii="Arial" w:hAnsi="Arial" w:cs="Arial"/>
                <w:szCs w:val="24"/>
              </w:rPr>
              <w:t>.</w:t>
            </w:r>
          </w:p>
          <w:p w14:paraId="7A108E8B" w14:textId="581414FB" w:rsidR="00297CB5" w:rsidRPr="00C2333C" w:rsidRDefault="00297CB5" w:rsidP="00541652">
            <w:pPr>
              <w:rPr>
                <w:rFonts w:ascii="Arial" w:hAnsi="Arial" w:cs="Arial"/>
                <w:szCs w:val="24"/>
              </w:rPr>
            </w:pPr>
          </w:p>
        </w:tc>
      </w:tr>
      <w:tr w:rsidR="00385BF4" w14:paraId="4C2EDE5F" w14:textId="77777777" w:rsidTr="47DD38C7">
        <w:trPr>
          <w:trHeight w:val="2829"/>
        </w:trPr>
        <w:tc>
          <w:tcPr>
            <w:tcW w:w="913" w:type="pct"/>
            <w:vAlign w:val="center"/>
          </w:tcPr>
          <w:p w14:paraId="0806FDBD" w14:textId="07B212E2" w:rsidR="00385BF4" w:rsidRPr="00E32E12" w:rsidRDefault="00385BF4" w:rsidP="00385BF4">
            <w:pPr>
              <w:pStyle w:val="Heading1"/>
              <w:spacing w:before="120" w:after="240"/>
              <w:outlineLvl w:val="0"/>
            </w:pPr>
            <w:bookmarkStart w:id="27" w:name="_Toc71542370"/>
            <w:bookmarkStart w:id="28" w:name="_Toc84587966"/>
            <w:r w:rsidRPr="00E32E12">
              <w:lastRenderedPageBreak/>
              <w:t>PM/PCM</w:t>
            </w:r>
            <w:bookmarkEnd w:id="27"/>
            <w:bookmarkEnd w:id="28"/>
          </w:p>
        </w:tc>
        <w:tc>
          <w:tcPr>
            <w:tcW w:w="4087" w:type="pct"/>
            <w:vAlign w:val="center"/>
          </w:tcPr>
          <w:p w14:paraId="117EC4AA" w14:textId="5665A49F" w:rsidR="00546205" w:rsidRPr="00345D6F" w:rsidRDefault="00546205" w:rsidP="007B1649">
            <w:pPr>
              <w:rPr>
                <w:rFonts w:cs="Arial"/>
                <w:szCs w:val="24"/>
              </w:rPr>
            </w:pPr>
          </w:p>
          <w:p w14:paraId="51E4DAB7" w14:textId="0F393301" w:rsidR="00385BF4" w:rsidRPr="00C2333C" w:rsidRDefault="00385BF4" w:rsidP="007B1649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PMs and PCMs must be labelled with their corresponding 9 figure number.</w:t>
            </w:r>
            <w:r w:rsidR="006822ED" w:rsidRPr="00C2333C">
              <w:rPr>
                <w:rFonts w:ascii="Arial" w:hAnsi="Arial" w:cs="Arial"/>
                <w:szCs w:val="24"/>
              </w:rPr>
              <w:t xml:space="preserve"> </w:t>
            </w:r>
            <w:r w:rsidRPr="00C2333C" w:rsidDel="000111A9">
              <w:rPr>
                <w:rFonts w:ascii="Arial" w:hAnsi="Arial" w:cs="Arial"/>
                <w:szCs w:val="24"/>
              </w:rPr>
              <w:t xml:space="preserve">The 9 figure </w:t>
            </w:r>
            <w:r w:rsidRPr="00C2333C">
              <w:rPr>
                <w:rFonts w:ascii="Arial" w:hAnsi="Arial" w:cs="Arial"/>
                <w:szCs w:val="24"/>
              </w:rPr>
              <w:t>numbers are available from the PM Sketch plan which can be obtained from SMES.</w:t>
            </w:r>
          </w:p>
          <w:p w14:paraId="62EC2353" w14:textId="77777777" w:rsidR="00B76C60" w:rsidRPr="00C2333C" w:rsidRDefault="00B76C60" w:rsidP="007B1649">
            <w:pPr>
              <w:rPr>
                <w:rFonts w:ascii="Arial" w:hAnsi="Arial" w:cs="Arial"/>
                <w:szCs w:val="24"/>
              </w:rPr>
            </w:pPr>
          </w:p>
          <w:p w14:paraId="54FAC4FA" w14:textId="08368B32" w:rsidR="00B76C60" w:rsidRPr="00C2333C" w:rsidRDefault="00B76C60" w:rsidP="007B1649">
            <w:pPr>
              <w:rPr>
                <w:rFonts w:ascii="Arial" w:hAnsi="Arial" w:cs="Arial"/>
                <w:b/>
                <w:szCs w:val="24"/>
              </w:rPr>
            </w:pPr>
            <w:r w:rsidRPr="00C2333C">
              <w:rPr>
                <w:rFonts w:ascii="Arial" w:hAnsi="Arial" w:cs="Arial"/>
                <w:b/>
                <w:szCs w:val="24"/>
              </w:rPr>
              <w:t>Example:</w:t>
            </w:r>
          </w:p>
          <w:p w14:paraId="0E60D830" w14:textId="51AA71DE" w:rsidR="00B76C60" w:rsidRPr="00C2333C" w:rsidRDefault="00B76C60" w:rsidP="00B76C60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The insertion point of the PM/PCM label in the SCFF should be as follows:</w:t>
            </w:r>
          </w:p>
          <w:p w14:paraId="3452586B" w14:textId="12DF323C" w:rsidR="00B76C60" w:rsidRPr="00C2333C" w:rsidRDefault="00B76C60" w:rsidP="00B76C6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The lower left corner of the text label (9 figure number) must be positioned exactly on the PM/ PCM point coordinates</w:t>
            </w:r>
          </w:p>
          <w:p w14:paraId="17836415" w14:textId="2024D4D3" w:rsidR="00541652" w:rsidRPr="00C2333C" w:rsidRDefault="00B76C60" w:rsidP="00B76C6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The actual PM/PCM Mark Name (</w:t>
            </w:r>
            <w:r w:rsidR="00217DAE" w:rsidRPr="00C2333C">
              <w:rPr>
                <w:rFonts w:ascii="Arial" w:hAnsi="Arial" w:cs="Arial"/>
                <w:szCs w:val="24"/>
              </w:rPr>
              <w:t>e.g</w:t>
            </w:r>
            <w:r w:rsidRPr="00C2333C">
              <w:rPr>
                <w:rFonts w:ascii="Arial" w:hAnsi="Arial" w:cs="Arial"/>
                <w:szCs w:val="24"/>
              </w:rPr>
              <w:t>. PM 871) is not required, as this will be automatically retrieved from SMES using the</w:t>
            </w:r>
            <w:r w:rsidRPr="00C2333C" w:rsidDel="003D5C27">
              <w:rPr>
                <w:rFonts w:ascii="Arial" w:hAnsi="Arial" w:cs="Arial"/>
                <w:szCs w:val="24"/>
              </w:rPr>
              <w:t xml:space="preserve"> </w:t>
            </w:r>
            <w:r w:rsidRPr="00C2333C">
              <w:rPr>
                <w:rFonts w:ascii="Arial" w:hAnsi="Arial" w:cs="Arial"/>
                <w:szCs w:val="24"/>
              </w:rPr>
              <w:t xml:space="preserve">9 figure number (in the ePlan Creation Service). </w:t>
            </w:r>
          </w:p>
          <w:p w14:paraId="69D3285F" w14:textId="55398D4D" w:rsidR="00541652" w:rsidRPr="00C2333C" w:rsidRDefault="00541652" w:rsidP="00541652">
            <w:pPr>
              <w:pStyle w:val="ListParagraph"/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noProof/>
              </w:rPr>
              <w:drawing>
                <wp:inline distT="0" distB="0" distL="0" distR="0" wp14:anchorId="1BEEA31C" wp14:editId="120F8408">
                  <wp:extent cx="3674853" cy="1255580"/>
                  <wp:effectExtent l="0" t="0" r="1905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620" cy="136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FCC017" w14:textId="037259F9" w:rsidR="005C6FEC" w:rsidRDefault="005C6FEC" w:rsidP="007B1649">
            <w:pPr>
              <w:rPr>
                <w:rFonts w:cs="Arial"/>
                <w:szCs w:val="24"/>
              </w:rPr>
            </w:pPr>
          </w:p>
          <w:p w14:paraId="54F253B0" w14:textId="77777777" w:rsidR="006F62D9" w:rsidRPr="00345D6F" w:rsidRDefault="006F62D9" w:rsidP="007B1649">
            <w:pPr>
              <w:rPr>
                <w:rFonts w:cs="Arial"/>
                <w:szCs w:val="24"/>
              </w:rPr>
            </w:pPr>
          </w:p>
          <w:p w14:paraId="239EC7FD" w14:textId="3483003D" w:rsidR="00735DBB" w:rsidRPr="00C2333C" w:rsidRDefault="0046386D" w:rsidP="007B1649">
            <w:pPr>
              <w:rPr>
                <w:rFonts w:ascii="Arial" w:hAnsi="Arial" w:cs="Arial"/>
                <w:b/>
                <w:szCs w:val="24"/>
              </w:rPr>
            </w:pPr>
            <w:r w:rsidRPr="00C2333C">
              <w:rPr>
                <w:rFonts w:ascii="Arial" w:hAnsi="Arial" w:cs="Arial"/>
                <w:b/>
                <w:szCs w:val="24"/>
              </w:rPr>
              <w:t xml:space="preserve">Example:  </w:t>
            </w:r>
          </w:p>
          <w:p w14:paraId="79CD186C" w14:textId="6E0A811F" w:rsidR="00385BF4" w:rsidRPr="00345D6F" w:rsidRDefault="005A12D4" w:rsidP="00B9078F">
            <w:pPr>
              <w:rPr>
                <w:rFonts w:cs="Arial"/>
                <w:szCs w:val="24"/>
              </w:rPr>
            </w:pPr>
            <w:r w:rsidRPr="00C2333C">
              <w:rPr>
                <w:rFonts w:ascii="Arial" w:hAnsi="Arial" w:cs="Arial"/>
                <w:noProof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50" behindDoc="0" locked="0" layoutInCell="1" allowOverlap="1" wp14:anchorId="47BFF12F" wp14:editId="52A7CD74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347980</wp:posOffset>
                      </wp:positionV>
                      <wp:extent cx="5518150" cy="1276350"/>
                      <wp:effectExtent l="0" t="0" r="6350" b="0"/>
                      <wp:wrapTopAndBottom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8150" cy="1276350"/>
                                <a:chOff x="0" y="0"/>
                                <a:chExt cx="5518652" cy="1276740"/>
                              </a:xfrm>
                            </wpg:grpSpPr>
                            <wps:wsp>
                              <wps:cNvPr id="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83479" y="569344"/>
                                  <a:ext cx="1835173" cy="7073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9910A4" w14:textId="5BE47ED1" w:rsidR="00AA1A1E" w:rsidRPr="00780DD8" w:rsidRDefault="00AA1A1E" w:rsidP="00AA1A1E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80DD8">
                                      <w:rPr>
                                        <w:rFonts w:ascii="Arial" w:hAnsi="Arial" w:cs="Arial"/>
                                      </w:rPr>
                                      <w:t>Typically a zer</w:t>
                                    </w:r>
                                    <w:r w:rsidR="00C744A7" w:rsidRPr="00780DD8">
                                      <w:rPr>
                                        <w:rFonts w:ascii="Arial" w:hAnsi="Arial" w:cs="Arial"/>
                                      </w:rPr>
                                      <w:t xml:space="preserve">o, </w:t>
                                    </w:r>
                                    <w:r w:rsidRPr="00780DD8">
                                      <w:rPr>
                                        <w:rFonts w:ascii="Arial" w:hAnsi="Arial" w:cs="Arial"/>
                                      </w:rPr>
                                      <w:t>unless the mark is an eccentric to the primary mark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9683" y="595223"/>
                                  <a:ext cx="92964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C7F63B" w14:textId="0FDAB99C" w:rsidR="00E35CFC" w:rsidRPr="00780DD8" w:rsidRDefault="00E35CFC" w:rsidP="00E35CFC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80DD8">
                                      <w:rPr>
                                        <w:rFonts w:ascii="Arial" w:hAnsi="Arial" w:cs="Arial"/>
                                      </w:rPr>
                                      <w:t>PM Number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" name="Left Brace 25"/>
                              <wps:cNvSpPr/>
                              <wps:spPr>
                                <a:xfrm rot="16200000">
                                  <a:off x="4161526" y="263825"/>
                                  <a:ext cx="241935" cy="317500"/>
                                </a:xfrm>
                                <a:prstGeom prst="leftBrace">
                                  <a:avLst>
                                    <a:gd name="adj1" fmla="val 22978"/>
                                    <a:gd name="adj2" fmla="val 5000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Left Brace 17"/>
                              <wps:cNvSpPr/>
                              <wps:spPr>
                                <a:xfrm rot="16200000">
                                  <a:off x="1027729" y="-445950"/>
                                  <a:ext cx="324485" cy="1780540"/>
                                </a:xfrm>
                                <a:prstGeom prst="leftBrace">
                                  <a:avLst>
                                    <a:gd name="adj1" fmla="val 22978"/>
                                    <a:gd name="adj2" fmla="val 5000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7751" y="603849"/>
                                  <a:ext cx="92964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83774D" w14:textId="4DED28EC" w:rsidR="00103E19" w:rsidRPr="00780DD8" w:rsidRDefault="00103E19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80DD8">
                                      <w:rPr>
                                        <w:rFonts w:ascii="Arial" w:hAnsi="Arial" w:cs="Arial"/>
                                      </w:rPr>
                                      <w:t>Parish code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066" t="1" r="39824" b="5040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60265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8" name="Left Brace 28"/>
                              <wps:cNvSpPr/>
                              <wps:spPr>
                                <a:xfrm rot="16200000">
                                  <a:off x="2916914" y="-445950"/>
                                  <a:ext cx="324485" cy="1780540"/>
                                </a:xfrm>
                                <a:prstGeom prst="leftBrace">
                                  <a:avLst>
                                    <a:gd name="adj1" fmla="val 22978"/>
                                    <a:gd name="adj2" fmla="val 5000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BFF12F" id="Group 30" o:spid="_x0000_s1026" style="position:absolute;margin-left:52.85pt;margin-top:27.4pt;width:434.5pt;height:100.5pt;z-index:251658250;mso-width-relative:margin;mso-height-relative:margin" coordsize="55186,127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36834;top:5693;width:18352;height:7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14:paraId="1C9910A4" w14:textId="5BE47ED1" w:rsidR="00AA1A1E" w:rsidRPr="00780DD8" w:rsidRDefault="00AA1A1E" w:rsidP="00AA1A1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80DD8">
                                <w:rPr>
                                  <w:rFonts w:ascii="Arial" w:hAnsi="Arial" w:cs="Arial"/>
                                </w:rPr>
                                <w:t>Typically a zer</w:t>
                              </w:r>
                              <w:r w:rsidR="00C744A7" w:rsidRPr="00780DD8">
                                <w:rPr>
                                  <w:rFonts w:ascii="Arial" w:hAnsi="Arial" w:cs="Arial"/>
                                </w:rPr>
                                <w:t xml:space="preserve">o, </w:t>
                              </w:r>
                              <w:r w:rsidRPr="00780DD8">
                                <w:rPr>
                                  <w:rFonts w:ascii="Arial" w:hAnsi="Arial" w:cs="Arial"/>
                                </w:rPr>
                                <w:t>unless the mark is an eccentric to the primary mark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26396;top:5952;width:9297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14:paraId="26C7F63B" w14:textId="0FDAB99C" w:rsidR="00E35CFC" w:rsidRPr="00780DD8" w:rsidRDefault="00E35CFC" w:rsidP="00E35C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80DD8">
                                <w:rPr>
                                  <w:rFonts w:ascii="Arial" w:hAnsi="Arial" w:cs="Arial"/>
                                </w:rPr>
                                <w:t>PM Number</w:t>
                              </w:r>
                            </w:p>
                          </w:txbxContent>
                        </v:textbox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Left Brace 25" o:spid="_x0000_s1029" type="#_x0000_t87" style="position:absolute;left:41615;top:2638;width:2419;height:317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" adj="3782" strokecolor="black [3200]" strokeweight=".5pt">
                        <v:stroke joinstyle="miter"/>
                      </v:shape>
                      <v:shape id="Left Brace 17" o:spid="_x0000_s1030" type="#_x0000_t87" style="position:absolute;left:10277;top:-4460;width:3245;height:178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" adj="905" strokecolor="black [3200]" strokeweight=".5pt">
                        <v:stroke joinstyle="miter"/>
                      </v:shape>
                      <v:shape id="Text Box 2" o:spid="_x0000_s1031" type="#_x0000_t202" style="position:absolute;left:7677;top:6038;width:9296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2183774D" w14:textId="4DED28EC" w:rsidR="00103E19" w:rsidRPr="00780DD8" w:rsidRDefault="00103E1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80DD8">
                                <w:rPr>
                                  <w:rFonts w:ascii="Arial" w:hAnsi="Arial" w:cs="Arial"/>
                                </w:rPr>
                                <w:t>Parish code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32" type="#_x0000_t75" style="position:absolute;width:46602;height:2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">
                        <v:imagedata r:id="rId31" o:title="" croptop="1f" cropbottom="33031f" cropleft="10529f" cropright="26099f"/>
                      </v:shape>
                      <v:shape id="Left Brace 28" o:spid="_x0000_s1033" type="#_x0000_t87" style="position:absolute;left:29168;top:-4460;width:3245;height:1780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" adj="905" strokecolor="black [3200]" strokeweight=".5pt">
                        <v:stroke joinstyle="miter"/>
                      </v:shape>
                      <w10:wrap type="topAndBottom"/>
                    </v:group>
                  </w:pict>
                </mc:Fallback>
              </mc:AlternateContent>
            </w:r>
            <w:r w:rsidR="0046386D" w:rsidRPr="00C2333C">
              <w:rPr>
                <w:rFonts w:ascii="Arial" w:hAnsi="Arial" w:cs="Arial"/>
                <w:szCs w:val="24"/>
              </w:rPr>
              <w:t>The 9</w:t>
            </w:r>
            <w:r w:rsidR="00FA5C8B" w:rsidRPr="00C2333C">
              <w:rPr>
                <w:rFonts w:ascii="Arial" w:hAnsi="Arial" w:cs="Arial"/>
                <w:szCs w:val="24"/>
              </w:rPr>
              <w:t xml:space="preserve"> </w:t>
            </w:r>
            <w:r w:rsidR="0046386D" w:rsidRPr="00C2333C">
              <w:rPr>
                <w:rFonts w:ascii="Arial" w:hAnsi="Arial" w:cs="Arial"/>
                <w:szCs w:val="24"/>
              </w:rPr>
              <w:t xml:space="preserve">figure number for </w:t>
            </w:r>
            <w:r w:rsidR="00735DBB" w:rsidRPr="00C2333C">
              <w:rPr>
                <w:rFonts w:ascii="Arial" w:hAnsi="Arial" w:cs="Arial"/>
                <w:szCs w:val="24"/>
              </w:rPr>
              <w:t>KEELBUNDORA PM 871 i</w:t>
            </w:r>
            <w:r w:rsidR="0046386D" w:rsidRPr="00C2333C">
              <w:rPr>
                <w:rFonts w:ascii="Arial" w:hAnsi="Arial" w:cs="Arial"/>
                <w:szCs w:val="24"/>
              </w:rPr>
              <w:t>s compiled</w:t>
            </w:r>
            <w:r w:rsidR="0046386D" w:rsidRPr="00345D6F">
              <w:rPr>
                <w:rFonts w:cs="Arial"/>
                <w:szCs w:val="24"/>
              </w:rPr>
              <w:t xml:space="preserve"> as follows: </w:t>
            </w:r>
            <w:r w:rsidR="0046386D" w:rsidRPr="00345D6F">
              <w:rPr>
                <w:rFonts w:cs="Arial"/>
                <w:szCs w:val="24"/>
              </w:rPr>
              <w:br/>
            </w:r>
          </w:p>
        </w:tc>
      </w:tr>
      <w:tr w:rsidR="006264C0" w14:paraId="0D086BCB" w14:textId="77777777" w:rsidTr="47DD38C7">
        <w:trPr>
          <w:trHeight w:val="2829"/>
        </w:trPr>
        <w:tc>
          <w:tcPr>
            <w:tcW w:w="913" w:type="pct"/>
            <w:vAlign w:val="center"/>
          </w:tcPr>
          <w:p w14:paraId="17481B72" w14:textId="4208C19B" w:rsidR="006264C0" w:rsidRPr="00E32E12" w:rsidRDefault="006264C0" w:rsidP="006264C0">
            <w:pPr>
              <w:pStyle w:val="Heading1"/>
              <w:spacing w:before="120" w:after="240"/>
              <w:outlineLvl w:val="0"/>
            </w:pPr>
            <w:bookmarkStart w:id="29" w:name="_Toc84587967"/>
            <w:r>
              <w:lastRenderedPageBreak/>
              <w:t>Snapping points</w:t>
            </w:r>
            <w:bookmarkEnd w:id="29"/>
          </w:p>
        </w:tc>
        <w:tc>
          <w:tcPr>
            <w:tcW w:w="4087" w:type="pct"/>
            <w:vAlign w:val="center"/>
          </w:tcPr>
          <w:p w14:paraId="68DCD7E5" w14:textId="42C2AADD" w:rsidR="006264C0" w:rsidRPr="00C2333C" w:rsidRDefault="001F307B" w:rsidP="006264C0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Points defining parcel boundaries should be appropriately snapped to avoid validation issues. </w:t>
            </w:r>
          </w:p>
          <w:p w14:paraId="4A38B2F3" w14:textId="76FA5F7B" w:rsidR="001F307B" w:rsidRPr="00C2333C" w:rsidRDefault="00430C75" w:rsidP="006264C0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Below is an example of correct snapping for points of parcels 6, 7, and E1, which are snapped and created at the correct location.</w:t>
            </w:r>
          </w:p>
          <w:p w14:paraId="517809CE" w14:textId="507F5379" w:rsidR="001F307B" w:rsidRDefault="003B6F77" w:rsidP="006264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</w:t>
            </w:r>
            <w:r w:rsidR="00430C75">
              <w:rPr>
                <w:noProof/>
              </w:rPr>
              <w:drawing>
                <wp:inline distT="0" distB="0" distL="0" distR="0" wp14:anchorId="5BE6C8E3" wp14:editId="461C779F">
                  <wp:extent cx="4358892" cy="2865120"/>
                  <wp:effectExtent l="0" t="0" r="3810" b="0"/>
                  <wp:docPr id="110759309" name="Picture 110759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2"/>
                          <a:srcRect t="4202" r="3732"/>
                          <a:stretch/>
                        </pic:blipFill>
                        <pic:spPr bwMode="auto">
                          <a:xfrm>
                            <a:off x="0" y="0"/>
                            <a:ext cx="4387720" cy="2884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B23215" w14:textId="0C4F49F9" w:rsidR="00430C75" w:rsidRDefault="00430C75" w:rsidP="006264C0">
            <w:pPr>
              <w:rPr>
                <w:rFonts w:cs="Arial"/>
                <w:szCs w:val="24"/>
              </w:rPr>
            </w:pPr>
          </w:p>
          <w:p w14:paraId="58D594D8" w14:textId="77777777" w:rsidR="005657C3" w:rsidRDefault="005657C3" w:rsidP="006264C0">
            <w:pPr>
              <w:rPr>
                <w:rFonts w:cs="Arial"/>
                <w:szCs w:val="24"/>
              </w:rPr>
            </w:pPr>
          </w:p>
          <w:p w14:paraId="4451B137" w14:textId="0654FC2E" w:rsidR="00430C75" w:rsidRPr="00C2333C" w:rsidRDefault="00430C75" w:rsidP="006264C0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lastRenderedPageBreak/>
              <w:t>In the below example, points for E1 are not properly snapped</w:t>
            </w:r>
            <w:r w:rsidR="00E02EFB" w:rsidRPr="00C2333C">
              <w:rPr>
                <w:rFonts w:ascii="Arial" w:hAnsi="Arial" w:cs="Arial"/>
                <w:szCs w:val="24"/>
              </w:rPr>
              <w:t>.</w:t>
            </w:r>
            <w:r w:rsidR="00E02EFB" w:rsidRPr="00C2333C">
              <w:rPr>
                <w:rFonts w:ascii="Arial" w:hAnsi="Arial" w:cs="Arial"/>
                <w:noProof/>
              </w:rPr>
              <w:drawing>
                <wp:inline distT="0" distB="0" distL="0" distR="0" wp14:anchorId="02435FEA" wp14:editId="2FABBD7B">
                  <wp:extent cx="4601069" cy="2994660"/>
                  <wp:effectExtent l="0" t="0" r="9525" b="0"/>
                  <wp:docPr id="110759306" name="Picture 110759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713" cy="301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4C0" w14:paraId="49EA668F" w14:textId="77777777" w:rsidTr="47DD38C7">
        <w:trPr>
          <w:trHeight w:val="2829"/>
        </w:trPr>
        <w:tc>
          <w:tcPr>
            <w:tcW w:w="913" w:type="pct"/>
            <w:vAlign w:val="center"/>
          </w:tcPr>
          <w:p w14:paraId="171BF1F0" w14:textId="2EB4A7FF" w:rsidR="006264C0" w:rsidRPr="00E32E12" w:rsidRDefault="006264C0" w:rsidP="006264C0">
            <w:pPr>
              <w:pStyle w:val="Heading1"/>
              <w:spacing w:before="120" w:after="240"/>
              <w:outlineLvl w:val="0"/>
            </w:pPr>
            <w:bookmarkStart w:id="30" w:name="_Toc84587968"/>
            <w:r>
              <w:lastRenderedPageBreak/>
              <w:t>Road Connections</w:t>
            </w:r>
            <w:bookmarkEnd w:id="30"/>
          </w:p>
        </w:tc>
        <w:tc>
          <w:tcPr>
            <w:tcW w:w="4087" w:type="pct"/>
            <w:vAlign w:val="center"/>
          </w:tcPr>
          <w:p w14:paraId="75CE5F3C" w14:textId="71965292" w:rsidR="00062424" w:rsidRPr="00C2333C" w:rsidRDefault="00062424" w:rsidP="006264C0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C2333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The road alignment in a plan should be defined by connecting it through the parcel boundary points that intersect or are coincident with the road.</w:t>
            </w:r>
          </w:p>
          <w:p w14:paraId="2EEA96CA" w14:textId="77777777" w:rsidR="00062424" w:rsidRPr="00C2333C" w:rsidRDefault="00062424" w:rsidP="006264C0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  <w:p w14:paraId="51D034B9" w14:textId="689FD1A2" w:rsidR="00C974FF" w:rsidRPr="00C2333C" w:rsidRDefault="00062424" w:rsidP="006264C0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This is </w:t>
            </w:r>
            <w:r w:rsidRPr="00C2333C">
              <w:rPr>
                <w:rFonts w:ascii="Arial" w:hAnsi="Arial" w:cs="Arial"/>
                <w:szCs w:val="24"/>
              </w:rPr>
              <w:t>required</w:t>
            </w:r>
            <w:r w:rsidRPr="00C2333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so that road connections can be determined and displayed on the plan visualisation.  At a minimum, the outer corners of the subject land, which abut the road should be used to define the road alignment, together with the road polyline (or polygon)</w:t>
            </w:r>
            <w:r w:rsidRPr="00566E7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. </w:t>
            </w:r>
            <w:r w:rsidRPr="00566E75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493DC86F" w14:textId="77777777" w:rsidR="00062424" w:rsidRPr="00C2333C" w:rsidRDefault="00062424" w:rsidP="006264C0">
            <w:pPr>
              <w:rPr>
                <w:rFonts w:ascii="Arial" w:hAnsi="Arial" w:cs="Arial"/>
                <w:szCs w:val="24"/>
              </w:rPr>
            </w:pPr>
          </w:p>
          <w:p w14:paraId="23CEA9D0" w14:textId="3B691455" w:rsidR="00C974FF" w:rsidRPr="00C2333C" w:rsidRDefault="005657C3" w:rsidP="006264C0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Below is an example of correct road connection which shares 4 points with the subject parcel:</w:t>
            </w:r>
          </w:p>
          <w:p w14:paraId="470E438D" w14:textId="77777777" w:rsidR="005657C3" w:rsidRPr="00C2333C" w:rsidRDefault="005657C3" w:rsidP="006264C0">
            <w:pPr>
              <w:rPr>
                <w:rFonts w:ascii="Arial" w:hAnsi="Arial" w:cs="Arial"/>
                <w:szCs w:val="24"/>
              </w:rPr>
            </w:pPr>
          </w:p>
          <w:p w14:paraId="0EA24825" w14:textId="77777777" w:rsidR="005657C3" w:rsidRDefault="005657C3" w:rsidP="006264C0">
            <w:pPr>
              <w:rPr>
                <w:rFonts w:cs="Arial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72C0CA5" wp14:editId="2CE1035E">
                  <wp:extent cx="5020733" cy="2866337"/>
                  <wp:effectExtent l="0" t="0" r="8890" b="0"/>
                  <wp:docPr id="110759311" name="Picture 110759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1615" cy="28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B83934" w14:textId="77777777" w:rsidR="005657C3" w:rsidRPr="00C2333C" w:rsidRDefault="005657C3" w:rsidP="006264C0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The below example shows an incorrect road connection which does not share any point with the subject parcel:</w:t>
            </w:r>
          </w:p>
          <w:p w14:paraId="72BA8F20" w14:textId="77777777" w:rsidR="005657C3" w:rsidRDefault="005657C3" w:rsidP="006264C0">
            <w:pPr>
              <w:rPr>
                <w:rFonts w:cs="Arial"/>
                <w:szCs w:val="24"/>
              </w:rPr>
            </w:pPr>
          </w:p>
          <w:p w14:paraId="261D3797" w14:textId="6CDCB714" w:rsidR="005657C3" w:rsidRPr="00345D6F" w:rsidRDefault="005657C3" w:rsidP="006264C0">
            <w:pPr>
              <w:rPr>
                <w:rFonts w:cs="Arial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687884" wp14:editId="015BAD21">
                  <wp:extent cx="4834467" cy="2425235"/>
                  <wp:effectExtent l="0" t="0" r="4445" b="0"/>
                  <wp:docPr id="110759312" name="Picture 110759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5"/>
                          <a:srcRect t="3105" b="3747"/>
                          <a:stretch/>
                        </pic:blipFill>
                        <pic:spPr bwMode="auto">
                          <a:xfrm>
                            <a:off x="0" y="0"/>
                            <a:ext cx="4853553" cy="2434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A91873" w14:textId="77777777" w:rsidR="00446F43" w:rsidRDefault="00446F43">
      <w:pPr>
        <w:rPr>
          <w:b/>
        </w:rPr>
        <w:sectPr w:rsidR="00446F43" w:rsidSect="00833905">
          <w:footerReference w:type="default" r:id="rId36"/>
          <w:footerReference w:type="first" r:id="rId37"/>
          <w:pgSz w:w="16838" w:h="11906" w:orient="landscape"/>
          <w:pgMar w:top="709" w:right="1440" w:bottom="1702" w:left="1440" w:header="708" w:footer="792" w:gutter="0"/>
          <w:cols w:space="708"/>
          <w:titlePg/>
          <w:docGrid w:linePitch="360"/>
        </w:sectPr>
      </w:pPr>
    </w:p>
    <w:p w14:paraId="59D3B2F1" w14:textId="38FFA71D" w:rsidR="00D93ADA" w:rsidRDefault="00033CF7" w:rsidP="00D93ADA">
      <w:pPr>
        <w:pStyle w:val="Heading1"/>
      </w:pPr>
      <w:bookmarkStart w:id="31" w:name="_Toc71542372"/>
      <w:bookmarkStart w:id="32" w:name="_Toc84587969"/>
      <w:r>
        <w:lastRenderedPageBreak/>
        <w:t>Appendix 1</w:t>
      </w:r>
      <w:r w:rsidR="00D837EB">
        <w:t xml:space="preserve">: </w:t>
      </w:r>
      <w:r w:rsidR="00D93ADA">
        <w:t>Exporting to DXF in AutoCAD, MicroStation CONNECT</w:t>
      </w:r>
      <w:r w:rsidR="00695B71">
        <w:t xml:space="preserve"> and L</w:t>
      </w:r>
      <w:r w:rsidR="00C339B1">
        <w:t>ISCAD</w:t>
      </w:r>
      <w:bookmarkEnd w:id="31"/>
      <w:bookmarkEnd w:id="32"/>
    </w:p>
    <w:p w14:paraId="2984BBFE" w14:textId="013E9E4A" w:rsidR="00D93ADA" w:rsidRPr="00C2333C" w:rsidRDefault="00D93ADA" w:rsidP="00D93ADA">
      <w:pPr>
        <w:rPr>
          <w:rFonts w:ascii="Arial" w:hAnsi="Arial" w:cs="Arial"/>
          <w:szCs w:val="24"/>
        </w:rPr>
      </w:pPr>
      <w:r w:rsidRPr="00C2333C">
        <w:rPr>
          <w:rFonts w:ascii="Arial" w:hAnsi="Arial" w:cs="Arial"/>
          <w:szCs w:val="24"/>
        </w:rPr>
        <w:t>The information below has been provided by the ePlan team and Surveyor</w:t>
      </w:r>
      <w:r w:rsidR="00EA71BC" w:rsidRPr="00C2333C">
        <w:rPr>
          <w:rFonts w:ascii="Arial" w:hAnsi="Arial" w:cs="Arial"/>
          <w:szCs w:val="24"/>
        </w:rPr>
        <w:t>-</w:t>
      </w:r>
      <w:r w:rsidRPr="00C2333C">
        <w:rPr>
          <w:rFonts w:ascii="Arial" w:hAnsi="Arial" w:cs="Arial"/>
          <w:szCs w:val="24"/>
        </w:rPr>
        <w:t>General Victoria teams, based on their experience using AutoCAD, LISCAD and MicroStation</w:t>
      </w:r>
      <w:r w:rsidR="001F6284" w:rsidRPr="00C2333C">
        <w:rPr>
          <w:rFonts w:ascii="Arial" w:hAnsi="Arial" w:cs="Arial"/>
          <w:szCs w:val="24"/>
        </w:rPr>
        <w:t xml:space="preserve"> </w:t>
      </w:r>
      <w:r w:rsidRPr="00C2333C">
        <w:rPr>
          <w:rFonts w:ascii="Arial" w:hAnsi="Arial" w:cs="Arial"/>
          <w:szCs w:val="24"/>
        </w:rPr>
        <w:t>CONNECT. If these instructions do not correlate with your own CAD package/customisation, please contact your vendor for more specific information.</w:t>
      </w:r>
    </w:p>
    <w:tbl>
      <w:tblPr>
        <w:tblStyle w:val="TableGrid"/>
        <w:tblW w:w="5000" w:type="pct"/>
        <w:tblLook w:val="0400" w:firstRow="0" w:lastRow="0" w:firstColumn="0" w:lastColumn="0" w:noHBand="0" w:noVBand="1"/>
      </w:tblPr>
      <w:tblGrid>
        <w:gridCol w:w="3560"/>
        <w:gridCol w:w="10388"/>
      </w:tblGrid>
      <w:tr w:rsidR="000F45E9" w14:paraId="3C334F39" w14:textId="77777777" w:rsidTr="00B7525B">
        <w:tc>
          <w:tcPr>
            <w:tcW w:w="1276" w:type="pct"/>
            <w:vAlign w:val="center"/>
          </w:tcPr>
          <w:p w14:paraId="6DF09992" w14:textId="345BB0B0" w:rsidR="000F45E9" w:rsidRPr="00D93ADA" w:rsidRDefault="000F45E9" w:rsidP="00D93ADA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D93ADA">
              <w:rPr>
                <w:b/>
                <w:bCs/>
                <w:color w:val="0070C0"/>
                <w:sz w:val="28"/>
                <w:szCs w:val="28"/>
              </w:rPr>
              <w:t>Export</w:t>
            </w:r>
            <w:r w:rsidR="00C47AA8" w:rsidRPr="00D93ADA">
              <w:rPr>
                <w:b/>
                <w:bCs/>
                <w:color w:val="0070C0"/>
                <w:sz w:val="28"/>
                <w:szCs w:val="28"/>
              </w:rPr>
              <w:t xml:space="preserve">ing </w:t>
            </w:r>
            <w:r w:rsidRPr="00D93ADA">
              <w:rPr>
                <w:b/>
                <w:bCs/>
                <w:color w:val="0070C0"/>
                <w:sz w:val="28"/>
                <w:szCs w:val="28"/>
              </w:rPr>
              <w:t>to DXF</w:t>
            </w:r>
            <w:r w:rsidR="003F75BD" w:rsidRPr="00D93ADA">
              <w:rPr>
                <w:b/>
                <w:bCs/>
                <w:color w:val="0070C0"/>
                <w:sz w:val="28"/>
                <w:szCs w:val="28"/>
              </w:rPr>
              <w:t xml:space="preserve"> in AutoCAD</w:t>
            </w:r>
          </w:p>
        </w:tc>
        <w:tc>
          <w:tcPr>
            <w:tcW w:w="3724" w:type="pct"/>
            <w:vAlign w:val="center"/>
          </w:tcPr>
          <w:p w14:paraId="5DAD3DD8" w14:textId="77777777" w:rsidR="00413DEE" w:rsidRPr="00AD7738" w:rsidRDefault="00413DEE" w:rsidP="00B7525B">
            <w:pPr>
              <w:rPr>
                <w:b/>
                <w:bCs/>
                <w:szCs w:val="24"/>
              </w:rPr>
            </w:pPr>
          </w:p>
          <w:p w14:paraId="22756913" w14:textId="660B61A1" w:rsidR="000F45E9" w:rsidRPr="00C2333C" w:rsidRDefault="000F45E9" w:rsidP="00B7525B">
            <w:pPr>
              <w:rPr>
                <w:rFonts w:ascii="Arial" w:hAnsi="Arial" w:cs="Arial"/>
                <w:b/>
                <w:szCs w:val="24"/>
              </w:rPr>
            </w:pPr>
            <w:r w:rsidRPr="00C2333C">
              <w:rPr>
                <w:rFonts w:ascii="Arial" w:hAnsi="Arial" w:cs="Arial"/>
                <w:b/>
                <w:szCs w:val="24"/>
              </w:rPr>
              <w:t>Option 1</w:t>
            </w:r>
          </w:p>
          <w:p w14:paraId="4508C3A7" w14:textId="137A4B44" w:rsidR="0027390C" w:rsidRPr="00C2333C" w:rsidRDefault="0027390C" w:rsidP="00616061">
            <w:pPr>
              <w:pStyle w:val="ListParagraph"/>
              <w:numPr>
                <w:ilvl w:val="0"/>
                <w:numId w:val="31"/>
              </w:numPr>
              <w:ind w:left="727"/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'</w:t>
            </w:r>
            <w:r w:rsidR="000F45E9" w:rsidRPr="00C2333C">
              <w:rPr>
                <w:rFonts w:ascii="Arial" w:hAnsi="Arial" w:cs="Arial"/>
                <w:szCs w:val="24"/>
              </w:rPr>
              <w:t>Save As</w:t>
            </w:r>
            <w:r w:rsidRPr="00C2333C">
              <w:rPr>
                <w:rFonts w:ascii="Arial" w:hAnsi="Arial" w:cs="Arial"/>
                <w:szCs w:val="24"/>
              </w:rPr>
              <w:t>'</w:t>
            </w:r>
            <w:r w:rsidR="00157C1D" w:rsidRPr="00C2333C">
              <w:rPr>
                <w:rFonts w:ascii="Arial" w:hAnsi="Arial" w:cs="Arial"/>
                <w:szCs w:val="24"/>
              </w:rPr>
              <w:t>,</w:t>
            </w:r>
            <w:r w:rsidR="000F45E9" w:rsidRPr="00C2333C">
              <w:rPr>
                <w:rFonts w:ascii="Arial" w:hAnsi="Arial" w:cs="Arial"/>
                <w:szCs w:val="24"/>
              </w:rPr>
              <w:t xml:space="preserve"> choose the File Type (AutoCAD 2010/LT2010 DXF (*.dxf))</w:t>
            </w:r>
          </w:p>
          <w:p w14:paraId="2466A9B6" w14:textId="794F52CD" w:rsidR="00F53FBD" w:rsidRPr="00C2333C" w:rsidRDefault="000F45E9" w:rsidP="00616061">
            <w:pPr>
              <w:pStyle w:val="ListParagraph"/>
              <w:numPr>
                <w:ilvl w:val="0"/>
                <w:numId w:val="31"/>
              </w:numPr>
              <w:ind w:left="727"/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This will save the whole drawing which will remain open and the extension .dxf will be shown in the tab</w:t>
            </w:r>
          </w:p>
          <w:p w14:paraId="0D4CD173" w14:textId="7221B013" w:rsidR="000F45E9" w:rsidRPr="00C2333C" w:rsidRDefault="000F45E9" w:rsidP="00616061">
            <w:pPr>
              <w:pStyle w:val="ListParagraph"/>
              <w:numPr>
                <w:ilvl w:val="0"/>
                <w:numId w:val="31"/>
              </w:numPr>
              <w:ind w:left="727"/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Any changes done from this point will be to the DXF only and will need to be saved as a dwg if required when closing the fil</w:t>
            </w:r>
            <w:r w:rsidR="00D719B7" w:rsidRPr="00C2333C">
              <w:rPr>
                <w:rFonts w:ascii="Arial" w:hAnsi="Arial" w:cs="Arial"/>
                <w:szCs w:val="24"/>
              </w:rPr>
              <w:t>e</w:t>
            </w:r>
          </w:p>
          <w:p w14:paraId="662099FD" w14:textId="77777777" w:rsidR="0027390C" w:rsidRPr="00AD7738" w:rsidRDefault="0027390C" w:rsidP="00B7525B">
            <w:pPr>
              <w:rPr>
                <w:rFonts w:cs="Arial"/>
                <w:szCs w:val="24"/>
              </w:rPr>
            </w:pPr>
          </w:p>
          <w:p w14:paraId="0018783E" w14:textId="77777777" w:rsidR="000F45E9" w:rsidRPr="00C2333C" w:rsidRDefault="000F45E9" w:rsidP="00B7525B">
            <w:pPr>
              <w:rPr>
                <w:rFonts w:ascii="Arial" w:hAnsi="Arial" w:cs="Arial"/>
                <w:b/>
                <w:szCs w:val="24"/>
              </w:rPr>
            </w:pPr>
            <w:r w:rsidRPr="00C2333C">
              <w:rPr>
                <w:rFonts w:ascii="Arial" w:hAnsi="Arial" w:cs="Arial"/>
                <w:b/>
                <w:szCs w:val="24"/>
              </w:rPr>
              <w:t>Option 2</w:t>
            </w:r>
          </w:p>
          <w:p w14:paraId="45C99147" w14:textId="149F7D8B" w:rsidR="000F45E9" w:rsidRPr="00C2333C" w:rsidRDefault="00A836E7" w:rsidP="0061606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‘</w:t>
            </w:r>
            <w:r w:rsidR="000F45E9" w:rsidRPr="00C2333C">
              <w:rPr>
                <w:rFonts w:ascii="Arial" w:hAnsi="Arial" w:cs="Arial"/>
                <w:szCs w:val="24"/>
              </w:rPr>
              <w:t>Save As</w:t>
            </w:r>
            <w:r w:rsidRPr="00C2333C">
              <w:rPr>
                <w:rFonts w:ascii="Arial" w:hAnsi="Arial" w:cs="Arial"/>
                <w:szCs w:val="24"/>
              </w:rPr>
              <w:t>’</w:t>
            </w:r>
            <w:r w:rsidR="000F45E9" w:rsidRPr="00C2333C">
              <w:rPr>
                <w:rFonts w:ascii="Arial" w:hAnsi="Arial" w:cs="Arial"/>
                <w:szCs w:val="24"/>
              </w:rPr>
              <w:t xml:space="preserve">, click on Tools on the top right corner and choose </w:t>
            </w:r>
            <w:r w:rsidR="00732226" w:rsidRPr="00C2333C">
              <w:rPr>
                <w:rFonts w:ascii="Arial" w:hAnsi="Arial" w:cs="Arial"/>
                <w:szCs w:val="24"/>
              </w:rPr>
              <w:t>‘</w:t>
            </w:r>
            <w:r w:rsidR="000F45E9" w:rsidRPr="00C2333C">
              <w:rPr>
                <w:rFonts w:ascii="Arial" w:hAnsi="Arial" w:cs="Arial"/>
                <w:szCs w:val="24"/>
              </w:rPr>
              <w:t>Options</w:t>
            </w:r>
            <w:r w:rsidR="00732226" w:rsidRPr="00C2333C">
              <w:rPr>
                <w:rFonts w:ascii="Arial" w:hAnsi="Arial" w:cs="Arial"/>
                <w:szCs w:val="24"/>
              </w:rPr>
              <w:t>’</w:t>
            </w:r>
          </w:p>
          <w:p w14:paraId="60D737D2" w14:textId="0106EECD" w:rsidR="000F45E9" w:rsidRPr="00C2333C" w:rsidRDefault="000F45E9" w:rsidP="0061606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Click </w:t>
            </w:r>
            <w:r w:rsidR="00732226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DXF Options</w:t>
            </w:r>
            <w:r w:rsidR="00732226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, then </w:t>
            </w:r>
            <w:r w:rsidR="00732226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Select Objects</w:t>
            </w:r>
            <w:r w:rsidR="00732226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 and </w:t>
            </w:r>
            <w:r w:rsidR="00732226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OK</w:t>
            </w:r>
            <w:r w:rsidR="00732226" w:rsidRPr="00C2333C">
              <w:rPr>
                <w:rFonts w:ascii="Arial" w:hAnsi="Arial" w:cs="Arial"/>
                <w:szCs w:val="24"/>
              </w:rPr>
              <w:t>’</w:t>
            </w:r>
          </w:p>
          <w:p w14:paraId="3B855166" w14:textId="5C5737C0" w:rsidR="000F45E9" w:rsidRPr="00C2333C" w:rsidRDefault="000F45E9" w:rsidP="0061606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Choose the dxf version in the Files of type (AutoCAD 2010/LT2010 DXF (*.dxf)) and </w:t>
            </w:r>
            <w:r w:rsidR="00732226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Save</w:t>
            </w:r>
            <w:r w:rsidR="00732226" w:rsidRPr="00C2333C">
              <w:rPr>
                <w:rFonts w:ascii="Arial" w:hAnsi="Arial" w:cs="Arial"/>
                <w:szCs w:val="24"/>
              </w:rPr>
              <w:t>’</w:t>
            </w:r>
          </w:p>
          <w:p w14:paraId="0490954B" w14:textId="34846A20" w:rsidR="000F45E9" w:rsidRPr="00C2333C" w:rsidRDefault="000F45E9" w:rsidP="0061606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Select everything that you require and </w:t>
            </w:r>
            <w:r w:rsidR="00732226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Enter</w:t>
            </w:r>
            <w:r w:rsidR="00732226" w:rsidRPr="00C2333C">
              <w:rPr>
                <w:rFonts w:ascii="Arial" w:hAnsi="Arial" w:cs="Arial"/>
                <w:szCs w:val="24"/>
              </w:rPr>
              <w:t>’</w:t>
            </w:r>
          </w:p>
          <w:p w14:paraId="7E3A60CD" w14:textId="1F5C3EA7" w:rsidR="000F45E9" w:rsidRPr="00C2333C" w:rsidRDefault="000F45E9" w:rsidP="0061606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The dxf will be saved in the </w:t>
            </w:r>
            <w:r w:rsidR="00732226" w:rsidRPr="00C2333C">
              <w:rPr>
                <w:rFonts w:ascii="Arial" w:hAnsi="Arial" w:cs="Arial"/>
                <w:szCs w:val="24"/>
              </w:rPr>
              <w:t>f</w:t>
            </w:r>
            <w:r w:rsidRPr="00C2333C">
              <w:rPr>
                <w:rFonts w:ascii="Arial" w:hAnsi="Arial" w:cs="Arial"/>
                <w:szCs w:val="24"/>
              </w:rPr>
              <w:t>older and the opened drawing will remain a dwg</w:t>
            </w:r>
          </w:p>
          <w:p w14:paraId="42406A1A" w14:textId="27BF7DF9" w:rsidR="000F45E9" w:rsidRPr="00AD7738" w:rsidRDefault="000F45E9" w:rsidP="00B7525B">
            <w:pPr>
              <w:rPr>
                <w:szCs w:val="24"/>
              </w:rPr>
            </w:pPr>
          </w:p>
        </w:tc>
      </w:tr>
      <w:tr w:rsidR="005F3A69" w14:paraId="2879B4E7" w14:textId="77777777" w:rsidTr="00FF1246">
        <w:tc>
          <w:tcPr>
            <w:tcW w:w="1276" w:type="pct"/>
            <w:vAlign w:val="center"/>
          </w:tcPr>
          <w:p w14:paraId="0FE01F36" w14:textId="77777777" w:rsidR="005F3A69" w:rsidRDefault="005F3A69" w:rsidP="00FF1246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D93ADA">
              <w:rPr>
                <w:b/>
                <w:bCs/>
                <w:color w:val="0070C0"/>
                <w:sz w:val="28"/>
                <w:szCs w:val="28"/>
              </w:rPr>
              <w:t>Exporting to DXF in MicroStation CONNECT</w:t>
            </w:r>
          </w:p>
          <w:p w14:paraId="18BAC7F3" w14:textId="77777777" w:rsidR="006D65FC" w:rsidRPr="006D65FC" w:rsidRDefault="006D65FC" w:rsidP="006D65FC">
            <w:pPr>
              <w:rPr>
                <w:sz w:val="28"/>
                <w:szCs w:val="28"/>
              </w:rPr>
            </w:pPr>
          </w:p>
          <w:p w14:paraId="12D17865" w14:textId="77777777" w:rsidR="006D65FC" w:rsidRDefault="006D65FC" w:rsidP="006D65FC">
            <w:pPr>
              <w:rPr>
                <w:b/>
                <w:bCs/>
                <w:color w:val="0070C0"/>
                <w:sz w:val="28"/>
                <w:szCs w:val="28"/>
              </w:rPr>
            </w:pPr>
          </w:p>
          <w:p w14:paraId="0BA4068B" w14:textId="77777777" w:rsidR="006D65FC" w:rsidRDefault="006D65FC" w:rsidP="006D65FC">
            <w:pPr>
              <w:rPr>
                <w:b/>
                <w:bCs/>
                <w:color w:val="0070C0"/>
                <w:sz w:val="28"/>
                <w:szCs w:val="28"/>
              </w:rPr>
            </w:pPr>
          </w:p>
          <w:p w14:paraId="28FF67D8" w14:textId="77777777" w:rsidR="006D65FC" w:rsidRDefault="006D65FC" w:rsidP="006D65FC">
            <w:pPr>
              <w:rPr>
                <w:b/>
                <w:bCs/>
                <w:color w:val="0070C0"/>
                <w:sz w:val="28"/>
                <w:szCs w:val="28"/>
              </w:rPr>
            </w:pPr>
          </w:p>
          <w:p w14:paraId="5C8BFBF6" w14:textId="2E9BC5C8" w:rsidR="005F3A69" w:rsidRPr="006D65FC" w:rsidRDefault="005F3A69" w:rsidP="00FF1246">
            <w:pPr>
              <w:rPr>
                <w:sz w:val="28"/>
                <w:szCs w:val="28"/>
              </w:rPr>
            </w:pPr>
          </w:p>
        </w:tc>
        <w:tc>
          <w:tcPr>
            <w:tcW w:w="3724" w:type="pct"/>
            <w:vAlign w:val="center"/>
          </w:tcPr>
          <w:p w14:paraId="2A47FE51" w14:textId="77777777" w:rsidR="00413DEE" w:rsidRPr="00AD7738" w:rsidRDefault="00413DEE" w:rsidP="00FF1246">
            <w:pPr>
              <w:rPr>
                <w:b/>
                <w:bCs/>
                <w:szCs w:val="24"/>
              </w:rPr>
            </w:pPr>
          </w:p>
          <w:p w14:paraId="014DE1B7" w14:textId="5A2A77EF" w:rsidR="005F3A69" w:rsidRPr="00C2333C" w:rsidRDefault="005F3A69" w:rsidP="00FF1246">
            <w:pPr>
              <w:rPr>
                <w:rFonts w:ascii="Arial" w:hAnsi="Arial" w:cs="Arial"/>
                <w:b/>
                <w:szCs w:val="24"/>
              </w:rPr>
            </w:pPr>
            <w:r w:rsidRPr="00C2333C">
              <w:rPr>
                <w:rFonts w:ascii="Arial" w:hAnsi="Arial" w:cs="Arial"/>
                <w:b/>
                <w:szCs w:val="24"/>
              </w:rPr>
              <w:t>Option 1</w:t>
            </w:r>
          </w:p>
          <w:p w14:paraId="23D8D8B0" w14:textId="77777777" w:rsidR="005F3A69" w:rsidRPr="00C2333C" w:rsidRDefault="005F3A69" w:rsidP="00FF124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Export entire design file</w:t>
            </w:r>
          </w:p>
          <w:p w14:paraId="50FD9C0C" w14:textId="77777777" w:rsidR="005F3A69" w:rsidRPr="00C2333C" w:rsidRDefault="005F3A69" w:rsidP="00FF124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Select File&gt;Export&gt;DWG</w:t>
            </w:r>
          </w:p>
          <w:p w14:paraId="2C5861F9" w14:textId="052FEDD5" w:rsidR="005F3A69" w:rsidRPr="00C2333C" w:rsidRDefault="005F3A69" w:rsidP="00FF124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In the </w:t>
            </w:r>
            <w:r w:rsidR="00F47C2E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 xml:space="preserve">Save </w:t>
            </w:r>
            <w:r w:rsidR="00F47C2E" w:rsidRPr="00C2333C">
              <w:rPr>
                <w:rFonts w:ascii="Arial" w:hAnsi="Arial" w:cs="Arial"/>
                <w:szCs w:val="24"/>
              </w:rPr>
              <w:t>A</w:t>
            </w:r>
            <w:r w:rsidRPr="00C2333C">
              <w:rPr>
                <w:rFonts w:ascii="Arial" w:hAnsi="Arial" w:cs="Arial"/>
                <w:szCs w:val="24"/>
              </w:rPr>
              <w:t>s</w:t>
            </w:r>
            <w:r w:rsidR="00F47C2E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 type field select - Autodesk® DXF Files (*.dxf)</w:t>
            </w:r>
          </w:p>
          <w:p w14:paraId="55B354F0" w14:textId="63BB6138" w:rsidR="005F3A69" w:rsidRPr="00C2333C" w:rsidRDefault="005F3A69" w:rsidP="00FF124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At the bottom of the export dialog select </w:t>
            </w:r>
            <w:r w:rsidR="00F47C2E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Options</w:t>
            </w:r>
            <w:r w:rsidR="00F47C2E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>.</w:t>
            </w:r>
          </w:p>
          <w:p w14:paraId="5BCE5FF7" w14:textId="301EC1F5" w:rsidR="005F3A69" w:rsidRPr="00C2333C" w:rsidRDefault="005F3A69" w:rsidP="00FF124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Expand the directory </w:t>
            </w:r>
            <w:r w:rsidR="00F47C2E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Basic</w:t>
            </w:r>
            <w:r w:rsidR="00F47C2E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 and select the DWG Version - 2010/2011/2012.</w:t>
            </w:r>
          </w:p>
          <w:p w14:paraId="17446C56" w14:textId="3126C680" w:rsidR="005F3A69" w:rsidRPr="00C2333C" w:rsidRDefault="005F3A69" w:rsidP="00FF124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Set any other required options and then select </w:t>
            </w:r>
            <w:r w:rsidR="00F47C2E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OK</w:t>
            </w:r>
            <w:r w:rsidR="00F47C2E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>.</w:t>
            </w:r>
          </w:p>
          <w:p w14:paraId="36FCDE68" w14:textId="77777777" w:rsidR="005F3A69" w:rsidRPr="00C2333C" w:rsidRDefault="005F3A69" w:rsidP="00FF124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Choose the desired file location and enter the name of the export file in the File name field.</w:t>
            </w:r>
          </w:p>
          <w:p w14:paraId="1DED1A58" w14:textId="77777777" w:rsidR="005F3A69" w:rsidRPr="00C2333C" w:rsidRDefault="005F3A69" w:rsidP="00FF124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Select enter to save the export.</w:t>
            </w:r>
          </w:p>
          <w:p w14:paraId="1ABE7984" w14:textId="77777777" w:rsidR="006E41D9" w:rsidRPr="00AD7738" w:rsidRDefault="006E41D9" w:rsidP="00FF1246">
            <w:pPr>
              <w:rPr>
                <w:rFonts w:cs="Arial"/>
                <w:b/>
                <w:szCs w:val="24"/>
              </w:rPr>
            </w:pPr>
          </w:p>
          <w:p w14:paraId="3DE5F8D3" w14:textId="77777777" w:rsidR="005F3A69" w:rsidRPr="00C2333C" w:rsidRDefault="005F3A69" w:rsidP="00FF1246">
            <w:pPr>
              <w:rPr>
                <w:rFonts w:ascii="Arial" w:hAnsi="Arial" w:cs="Arial"/>
                <w:b/>
                <w:szCs w:val="24"/>
              </w:rPr>
            </w:pPr>
            <w:r w:rsidRPr="00C2333C">
              <w:rPr>
                <w:rFonts w:ascii="Arial" w:hAnsi="Arial" w:cs="Arial"/>
                <w:b/>
                <w:szCs w:val="24"/>
              </w:rPr>
              <w:t>Option 2</w:t>
            </w:r>
          </w:p>
          <w:p w14:paraId="3A879C7B" w14:textId="77777777" w:rsidR="005F3A69" w:rsidRPr="00C2333C" w:rsidRDefault="005F3A69" w:rsidP="00FF12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Export selected/fenced elements</w:t>
            </w:r>
          </w:p>
          <w:p w14:paraId="7F8AEEC0" w14:textId="77777777" w:rsidR="005F3A69" w:rsidRPr="00C2333C" w:rsidRDefault="005F3A69" w:rsidP="00FF12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Place a fence using the fence tool, setting Fence Type to Block and Fence Mode to Inside.</w:t>
            </w:r>
          </w:p>
          <w:p w14:paraId="0FF63450" w14:textId="77777777" w:rsidR="005F3A69" w:rsidRPr="00C2333C" w:rsidRDefault="005F3A69" w:rsidP="00FF12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Select File&gt;Export&gt;DWG</w:t>
            </w:r>
          </w:p>
          <w:p w14:paraId="73419E93" w14:textId="18E4474C" w:rsidR="005F3A69" w:rsidRPr="00C2333C" w:rsidRDefault="005F3A69" w:rsidP="00FF12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In the </w:t>
            </w:r>
            <w:r w:rsidR="00F8190B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 xml:space="preserve">Save </w:t>
            </w:r>
            <w:r w:rsidR="00F8190B" w:rsidRPr="00C2333C">
              <w:rPr>
                <w:rFonts w:ascii="Arial" w:hAnsi="Arial" w:cs="Arial"/>
                <w:szCs w:val="24"/>
              </w:rPr>
              <w:t>A</w:t>
            </w:r>
            <w:r w:rsidRPr="00C2333C">
              <w:rPr>
                <w:rFonts w:ascii="Arial" w:hAnsi="Arial" w:cs="Arial"/>
                <w:szCs w:val="24"/>
              </w:rPr>
              <w:t>s</w:t>
            </w:r>
            <w:r w:rsidR="00F8190B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 type field select - Autodesk® DXF Files (*.dxf)</w:t>
            </w:r>
          </w:p>
          <w:p w14:paraId="376D727A" w14:textId="605DCB75" w:rsidR="005F3A69" w:rsidRPr="00C2333C" w:rsidRDefault="005F3A69" w:rsidP="00FF12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At the bottom of the export dialog select </w:t>
            </w:r>
            <w:r w:rsidR="00F8190B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Options</w:t>
            </w:r>
            <w:r w:rsidR="00F8190B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>.</w:t>
            </w:r>
          </w:p>
          <w:p w14:paraId="7CCD7C92" w14:textId="2ADDC3E3" w:rsidR="005F3A69" w:rsidRPr="00C2333C" w:rsidRDefault="005F3A69" w:rsidP="00FF12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On the General </w:t>
            </w:r>
            <w:r w:rsidR="00F8190B" w:rsidRPr="00C2333C">
              <w:rPr>
                <w:rFonts w:ascii="Arial" w:hAnsi="Arial" w:cs="Arial"/>
                <w:szCs w:val="24"/>
              </w:rPr>
              <w:t>t</w:t>
            </w:r>
            <w:r w:rsidRPr="00C2333C">
              <w:rPr>
                <w:rFonts w:ascii="Arial" w:hAnsi="Arial" w:cs="Arial"/>
                <w:szCs w:val="24"/>
              </w:rPr>
              <w:t xml:space="preserve">ab, expand the directory </w:t>
            </w:r>
            <w:r w:rsidR="00F8190B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Basic</w:t>
            </w:r>
            <w:r w:rsidR="00F8190B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 and select the DWG Version - 2010/2011/2012.</w:t>
            </w:r>
          </w:p>
          <w:p w14:paraId="7230ED77" w14:textId="05852E87" w:rsidR="005F3A69" w:rsidRPr="00C2333C" w:rsidRDefault="005F3A69" w:rsidP="00FF12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On the Filter </w:t>
            </w:r>
            <w:r w:rsidR="00F720B1" w:rsidRPr="00C2333C">
              <w:rPr>
                <w:rFonts w:ascii="Arial" w:hAnsi="Arial" w:cs="Arial"/>
                <w:szCs w:val="24"/>
              </w:rPr>
              <w:t>t</w:t>
            </w:r>
            <w:r w:rsidRPr="00C2333C">
              <w:rPr>
                <w:rFonts w:ascii="Arial" w:hAnsi="Arial" w:cs="Arial"/>
                <w:szCs w:val="24"/>
              </w:rPr>
              <w:t xml:space="preserve">ab, set Geometry to Fence and Fence Mode to Inside. </w:t>
            </w:r>
          </w:p>
          <w:p w14:paraId="5A12D4F5" w14:textId="0D775DF9" w:rsidR="005F3A69" w:rsidRPr="00C2333C" w:rsidRDefault="005F3A69" w:rsidP="00FF12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Set any other required options and then select </w:t>
            </w:r>
            <w:r w:rsidR="00F720B1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OK</w:t>
            </w:r>
            <w:r w:rsidR="00F720B1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>.</w:t>
            </w:r>
          </w:p>
          <w:p w14:paraId="1F80960B" w14:textId="77777777" w:rsidR="005F3A69" w:rsidRPr="00C2333C" w:rsidRDefault="005F3A69" w:rsidP="00FF12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Choose the desired file location and enter the name of the export file in the File name field.</w:t>
            </w:r>
          </w:p>
          <w:p w14:paraId="2308F213" w14:textId="59662428" w:rsidR="005F3A69" w:rsidRPr="00C2333C" w:rsidRDefault="005F3A69" w:rsidP="00FF12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Select </w:t>
            </w:r>
            <w:r w:rsidR="00F720B1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enter</w:t>
            </w:r>
            <w:r w:rsidR="00F720B1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 to save the export.</w:t>
            </w:r>
          </w:p>
          <w:p w14:paraId="293B80B8" w14:textId="7CB2B830" w:rsidR="005F3A69" w:rsidRPr="00C2333C" w:rsidRDefault="005F3A69" w:rsidP="00FF1246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6" behindDoc="0" locked="0" layoutInCell="1" allowOverlap="1" wp14:anchorId="601DD2D7" wp14:editId="18392B0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175260</wp:posOffset>
                  </wp:positionV>
                  <wp:extent cx="224790" cy="224790"/>
                  <wp:effectExtent l="0" t="0" r="3810" b="3810"/>
                  <wp:wrapSquare wrapText="bothSides"/>
                  <wp:docPr id="26" name="Graphic 26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Warni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C5E710" w14:textId="77777777" w:rsidR="005F3A69" w:rsidRPr="00C2333C" w:rsidRDefault="005F3A69" w:rsidP="00FF1246">
            <w:p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b/>
                <w:szCs w:val="24"/>
              </w:rPr>
              <w:t>NOTE:</w:t>
            </w:r>
            <w:r w:rsidRPr="00C2333C">
              <w:rPr>
                <w:rFonts w:ascii="Arial" w:hAnsi="Arial" w:cs="Arial"/>
                <w:szCs w:val="24"/>
              </w:rPr>
              <w:t xml:space="preserve">   </w:t>
            </w:r>
          </w:p>
          <w:p w14:paraId="453E30F2" w14:textId="77777777" w:rsidR="005F3A69" w:rsidRPr="00C2333C" w:rsidRDefault="005F3A69" w:rsidP="00FF1246">
            <w:pPr>
              <w:pStyle w:val="ListParagraph"/>
              <w:numPr>
                <w:ilvl w:val="0"/>
                <w:numId w:val="37"/>
              </w:numPr>
              <w:ind w:left="868" w:hanging="283"/>
              <w:rPr>
                <w:rFonts w:ascii="Arial" w:eastAsia="Times New Roman" w:hAnsi="Arial" w:cs="Arial"/>
                <w:szCs w:val="24"/>
              </w:rPr>
            </w:pPr>
            <w:r w:rsidRPr="00C2333C">
              <w:rPr>
                <w:rFonts w:ascii="Arial" w:eastAsia="Times New Roman" w:hAnsi="Arial" w:cs="Arial"/>
                <w:szCs w:val="24"/>
              </w:rPr>
              <w:t>Ensure cells are stored as type ‘point’ in cell/dgnlib library files.</w:t>
            </w:r>
          </w:p>
          <w:p w14:paraId="7DE88F8C" w14:textId="77777777" w:rsidR="005F3A69" w:rsidRPr="00C2333C" w:rsidRDefault="005F3A69" w:rsidP="00FF1246">
            <w:pPr>
              <w:pStyle w:val="ListParagraph"/>
              <w:numPr>
                <w:ilvl w:val="0"/>
                <w:numId w:val="37"/>
              </w:numPr>
              <w:ind w:left="868" w:hanging="283"/>
              <w:rPr>
                <w:rFonts w:ascii="Arial" w:eastAsia="Times New Roman" w:hAnsi="Arial" w:cs="Arial"/>
                <w:szCs w:val="24"/>
              </w:rPr>
            </w:pPr>
            <w:r w:rsidRPr="00C2333C">
              <w:rPr>
                <w:rFonts w:ascii="Arial" w:eastAsia="Times New Roman" w:hAnsi="Arial" w:cs="Arial"/>
                <w:szCs w:val="24"/>
              </w:rPr>
              <w:t>Ensure cells are placed in the design file as ‘shared cells’</w:t>
            </w:r>
          </w:p>
          <w:p w14:paraId="5DD7F3AE" w14:textId="77777777" w:rsidR="005F3A69" w:rsidRPr="00C2333C" w:rsidRDefault="005F3A69" w:rsidP="00FF1246">
            <w:pPr>
              <w:pStyle w:val="ListParagraph"/>
              <w:numPr>
                <w:ilvl w:val="0"/>
                <w:numId w:val="37"/>
              </w:numPr>
              <w:ind w:left="868" w:hanging="283"/>
              <w:rPr>
                <w:rFonts w:ascii="Arial" w:eastAsia="Times New Roman" w:hAnsi="Arial" w:cs="Arial"/>
                <w:szCs w:val="24"/>
              </w:rPr>
            </w:pPr>
            <w:r w:rsidRPr="00C2333C">
              <w:rPr>
                <w:rFonts w:ascii="Arial" w:eastAsia="Times New Roman" w:hAnsi="Arial" w:cs="Arial"/>
                <w:szCs w:val="24"/>
              </w:rPr>
              <w:t>Delete any existing ‘shared cell definitions’ from the design file before exporting to dxf.</w:t>
            </w:r>
          </w:p>
          <w:p w14:paraId="40AC43EF" w14:textId="77777777" w:rsidR="005F3A69" w:rsidRPr="00C2333C" w:rsidRDefault="005F3A69" w:rsidP="00FF1246">
            <w:pPr>
              <w:pStyle w:val="ListParagraph"/>
              <w:numPr>
                <w:ilvl w:val="0"/>
                <w:numId w:val="37"/>
              </w:numPr>
              <w:ind w:left="868" w:hanging="283"/>
              <w:rPr>
                <w:rFonts w:ascii="Arial" w:eastAsia="Times New Roman" w:hAnsi="Arial" w:cs="Arial"/>
                <w:szCs w:val="24"/>
              </w:rPr>
            </w:pPr>
            <w:r w:rsidRPr="00C2333C">
              <w:rPr>
                <w:rFonts w:ascii="Arial" w:eastAsia="Times New Roman" w:hAnsi="Arial" w:cs="Arial"/>
                <w:szCs w:val="24"/>
              </w:rPr>
              <w:t>The command/key in to be used is ‘delete scdefs all’.</w:t>
            </w:r>
          </w:p>
          <w:p w14:paraId="2BB70CFB" w14:textId="77777777" w:rsidR="005F3A69" w:rsidRPr="00AD7738" w:rsidRDefault="005F3A69" w:rsidP="00FF1246">
            <w:pPr>
              <w:rPr>
                <w:b/>
                <w:bCs/>
                <w:szCs w:val="24"/>
                <w:u w:val="single"/>
              </w:rPr>
            </w:pPr>
          </w:p>
        </w:tc>
      </w:tr>
    </w:tbl>
    <w:p w14:paraId="47232D2F" w14:textId="0598C795" w:rsidR="00906CAA" w:rsidRDefault="00906CAA">
      <w:r>
        <w:lastRenderedPageBreak/>
        <w:br w:type="page"/>
      </w:r>
    </w:p>
    <w:tbl>
      <w:tblPr>
        <w:tblStyle w:val="TableGrid"/>
        <w:tblW w:w="5000" w:type="pct"/>
        <w:tblLook w:val="0400" w:firstRow="0" w:lastRow="0" w:firstColumn="0" w:lastColumn="0" w:noHBand="0" w:noVBand="1"/>
      </w:tblPr>
      <w:tblGrid>
        <w:gridCol w:w="3560"/>
        <w:gridCol w:w="10388"/>
      </w:tblGrid>
      <w:tr w:rsidR="005F3A69" w:rsidRPr="000A3074" w14:paraId="54567C60" w14:textId="77777777" w:rsidTr="00FF1246">
        <w:tc>
          <w:tcPr>
            <w:tcW w:w="1276" w:type="pct"/>
            <w:vAlign w:val="center"/>
          </w:tcPr>
          <w:p w14:paraId="6F42F0E5" w14:textId="1C962557" w:rsidR="005F3A69" w:rsidRPr="00C2333C" w:rsidRDefault="005F3A69" w:rsidP="00FF124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C2333C">
              <w:rPr>
                <w:rFonts w:ascii="Arial" w:hAnsi="Arial" w:cs="Arial"/>
                <w:b/>
                <w:color w:val="0070C0"/>
                <w:sz w:val="28"/>
                <w:szCs w:val="28"/>
              </w:rPr>
              <w:lastRenderedPageBreak/>
              <w:t>Exporting to DXF in LISCAD</w:t>
            </w:r>
          </w:p>
        </w:tc>
        <w:tc>
          <w:tcPr>
            <w:tcW w:w="3724" w:type="pct"/>
            <w:vAlign w:val="center"/>
          </w:tcPr>
          <w:p w14:paraId="1B082C5B" w14:textId="1E2F547C" w:rsidR="0097511C" w:rsidRPr="00C2333C" w:rsidRDefault="0097511C" w:rsidP="00667D0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Ensure that </w:t>
            </w:r>
            <w:r w:rsidR="00F720B1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Ground</w:t>
            </w:r>
            <w:r w:rsidR="00F720B1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 is chosen for distance in the Units Configuration menu (from the Configure tab)</w:t>
            </w:r>
            <w:r w:rsidR="0027500F" w:rsidRPr="00C2333C">
              <w:rPr>
                <w:rFonts w:ascii="Arial" w:hAnsi="Arial" w:cs="Arial"/>
                <w:szCs w:val="24"/>
              </w:rPr>
              <w:br/>
            </w:r>
            <w:r w:rsidRPr="00C2333C">
              <w:rPr>
                <w:rFonts w:ascii="Arial" w:hAnsi="Arial" w:cs="Arial"/>
                <w:noProof/>
              </w:rPr>
              <w:drawing>
                <wp:inline distT="0" distB="0" distL="0" distR="0" wp14:anchorId="169D438C" wp14:editId="2FF31280">
                  <wp:extent cx="3053751" cy="335673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101" cy="3409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9A6B6A" w14:textId="77777777" w:rsidR="0097511C" w:rsidRPr="00C2333C" w:rsidRDefault="0097511C" w:rsidP="0097511C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76178F81" w14:textId="20851FC0" w:rsidR="0097511C" w:rsidRPr="00C2333C" w:rsidRDefault="0097511C" w:rsidP="00975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Set up groups for the relevant elements. These will convert to layers in the .dxf output file. Alternatively</w:t>
            </w:r>
            <w:r w:rsidR="00592992" w:rsidRPr="00C2333C">
              <w:rPr>
                <w:rFonts w:ascii="Arial" w:hAnsi="Arial" w:cs="Arial"/>
                <w:szCs w:val="24"/>
              </w:rPr>
              <w:t>,</w:t>
            </w:r>
            <w:r w:rsidRPr="00C2333C">
              <w:rPr>
                <w:rFonts w:ascii="Arial" w:hAnsi="Arial" w:cs="Arial"/>
                <w:szCs w:val="24"/>
              </w:rPr>
              <w:t xml:space="preserve"> you can use the provided template which contains the standard groups.</w:t>
            </w:r>
          </w:p>
          <w:p w14:paraId="00E94B71" w14:textId="77777777" w:rsidR="0097511C" w:rsidRPr="00C2333C" w:rsidRDefault="0097511C" w:rsidP="0097511C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10FFE008" w14:textId="1B3A63B5" w:rsidR="0097511C" w:rsidRPr="00C2333C" w:rsidRDefault="0097511C" w:rsidP="00975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Note the different element types required in the output .dxf file. To produce those elements in </w:t>
            </w:r>
            <w:r w:rsidR="005E6A20" w:rsidRPr="00C2333C">
              <w:rPr>
                <w:rFonts w:ascii="Arial" w:hAnsi="Arial" w:cs="Arial"/>
                <w:szCs w:val="24"/>
              </w:rPr>
              <w:t xml:space="preserve">LISCAD </w:t>
            </w:r>
            <w:r w:rsidRPr="00C2333C">
              <w:rPr>
                <w:rFonts w:ascii="Arial" w:hAnsi="Arial" w:cs="Arial"/>
                <w:szCs w:val="24"/>
              </w:rPr>
              <w:t xml:space="preserve">they </w:t>
            </w:r>
            <w:r w:rsidR="005E56A7" w:rsidRPr="000A3074">
              <w:rPr>
                <w:rFonts w:ascii="Arial" w:hAnsi="Arial" w:cs="Arial"/>
                <w:szCs w:val="24"/>
              </w:rPr>
              <w:t>must</w:t>
            </w:r>
            <w:r w:rsidRPr="00C2333C">
              <w:rPr>
                <w:rFonts w:ascii="Arial" w:hAnsi="Arial" w:cs="Arial"/>
                <w:szCs w:val="24"/>
              </w:rPr>
              <w:t xml:space="preserve"> be created as follows:</w:t>
            </w:r>
          </w:p>
          <w:p w14:paraId="43424C4D" w14:textId="77777777" w:rsidR="0097511C" w:rsidRPr="00C2333C" w:rsidRDefault="0097511C" w:rsidP="0097511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Lines as line segments, such as LINE-TRAVERSE or LINE-CONNECTION</w:t>
            </w:r>
          </w:p>
          <w:p w14:paraId="6176108E" w14:textId="77777777" w:rsidR="0097511C" w:rsidRPr="00C2333C" w:rsidRDefault="0097511C" w:rsidP="0097511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Polylines as line strings, such as ROAD-EXISTING or LOT-EXISTING</w:t>
            </w:r>
          </w:p>
          <w:p w14:paraId="0966135F" w14:textId="77777777" w:rsidR="0097511C" w:rsidRPr="00C2333C" w:rsidRDefault="0097511C" w:rsidP="0097511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Polygons as polygons, ensuring that the line attributes are set to DEAFULT code and DEFAULT group. This prevents the polygons to be duplicated in the .dxf output.</w:t>
            </w:r>
          </w:p>
          <w:p w14:paraId="2C01D9B0" w14:textId="2A0FC669" w:rsidR="0097511C" w:rsidRPr="00C2333C" w:rsidRDefault="0097511C" w:rsidP="0097511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lastRenderedPageBreak/>
              <w:t xml:space="preserve">The point code should be set to DEFAULT and the group to DEFAULT, except for the </w:t>
            </w:r>
            <w:r w:rsidRPr="00C2333C" w:rsidDel="00F17A3C">
              <w:rPr>
                <w:rFonts w:ascii="Arial" w:hAnsi="Arial" w:cs="Arial"/>
                <w:szCs w:val="24"/>
              </w:rPr>
              <w:t>point</w:t>
            </w:r>
            <w:r w:rsidR="00F17A3C" w:rsidRPr="00C2333C">
              <w:rPr>
                <w:rFonts w:ascii="Arial" w:hAnsi="Arial" w:cs="Arial"/>
                <w:szCs w:val="24"/>
              </w:rPr>
              <w:t>-based</w:t>
            </w:r>
            <w:r w:rsidRPr="00C2333C">
              <w:rPr>
                <w:rFonts w:ascii="Arial" w:hAnsi="Arial" w:cs="Arial"/>
                <w:szCs w:val="24"/>
              </w:rPr>
              <w:t xml:space="preserve"> layers (POINT-CONTROL-PM, POINT-TRAVERSE, etc). Set code to DEFAULT and group to the relevant layer for those.</w:t>
            </w:r>
          </w:p>
          <w:p w14:paraId="69E04D99" w14:textId="77777777" w:rsidR="0027500F" w:rsidRPr="00C2333C" w:rsidRDefault="0027500F" w:rsidP="0027500F">
            <w:pPr>
              <w:pStyle w:val="ListParagraph"/>
              <w:ind w:left="1080"/>
              <w:rPr>
                <w:rFonts w:ascii="Arial" w:hAnsi="Arial" w:cs="Arial"/>
                <w:szCs w:val="24"/>
              </w:rPr>
            </w:pPr>
          </w:p>
          <w:p w14:paraId="5E08F4ED" w14:textId="5D0DDB52" w:rsidR="0097511C" w:rsidRPr="00C2333C" w:rsidRDefault="0097511C" w:rsidP="00975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The drawing should be entered from a point with known co-ordinates such as a Permanent Mark.</w:t>
            </w:r>
            <w:r w:rsidR="0027500F" w:rsidRPr="00C2333C">
              <w:rPr>
                <w:rFonts w:ascii="Arial" w:hAnsi="Arial" w:cs="Arial"/>
                <w:szCs w:val="24"/>
              </w:rPr>
              <w:br/>
            </w:r>
          </w:p>
          <w:p w14:paraId="18A90696" w14:textId="77A3B27A" w:rsidR="0097511C" w:rsidRPr="00C2333C" w:rsidRDefault="0097511C" w:rsidP="00975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Set point attributes to code DEFAULT and group POINT-CONTROL-PM and enter the starting point by co-ordinates.</w:t>
            </w:r>
            <w:r w:rsidR="0027500F" w:rsidRPr="00C2333C">
              <w:rPr>
                <w:rFonts w:ascii="Arial" w:hAnsi="Arial" w:cs="Arial"/>
                <w:szCs w:val="24"/>
              </w:rPr>
              <w:br/>
            </w:r>
          </w:p>
          <w:p w14:paraId="276E5DD8" w14:textId="5E02DC6B" w:rsidR="0097511C" w:rsidRPr="00C2333C" w:rsidRDefault="0097511C" w:rsidP="00975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Set point attributes to code DEFAULT and group POINT-TRAVERSE.</w:t>
            </w:r>
            <w:r w:rsidR="0027500F" w:rsidRPr="00C2333C">
              <w:rPr>
                <w:rFonts w:ascii="Arial" w:hAnsi="Arial" w:cs="Arial"/>
                <w:szCs w:val="24"/>
              </w:rPr>
              <w:br/>
            </w:r>
          </w:p>
          <w:p w14:paraId="5012E788" w14:textId="2ECED681" w:rsidR="0097511C" w:rsidRPr="00C2333C" w:rsidRDefault="0097511C" w:rsidP="00975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Set line attributes to code DEFAULT and group LINE-TRAVERSE.</w:t>
            </w:r>
            <w:r w:rsidR="0027500F" w:rsidRPr="00C2333C">
              <w:rPr>
                <w:rFonts w:ascii="Arial" w:hAnsi="Arial" w:cs="Arial"/>
                <w:szCs w:val="24"/>
              </w:rPr>
              <w:br/>
            </w:r>
          </w:p>
          <w:p w14:paraId="004931DD" w14:textId="5007E057" w:rsidR="0097511C" w:rsidRPr="00C2333C" w:rsidRDefault="0097511C" w:rsidP="00975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Enter the traverse.</w:t>
            </w:r>
            <w:r w:rsidR="0027500F" w:rsidRPr="00C2333C">
              <w:rPr>
                <w:rFonts w:ascii="Arial" w:hAnsi="Arial" w:cs="Arial"/>
                <w:szCs w:val="24"/>
              </w:rPr>
              <w:br/>
            </w:r>
          </w:p>
          <w:p w14:paraId="130A9C84" w14:textId="59363C66" w:rsidR="0097511C" w:rsidRPr="00C2333C" w:rsidRDefault="0097511C" w:rsidP="00975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Set line attributes to code DEFAULT and group LINE-RADIATION.</w:t>
            </w:r>
            <w:r w:rsidR="0027500F" w:rsidRPr="00C2333C">
              <w:rPr>
                <w:rFonts w:ascii="Arial" w:hAnsi="Arial" w:cs="Arial"/>
                <w:szCs w:val="24"/>
              </w:rPr>
              <w:br/>
            </w:r>
          </w:p>
          <w:p w14:paraId="19233465" w14:textId="10B80A3F" w:rsidR="0097511C" w:rsidRPr="00C2333C" w:rsidRDefault="0097511C" w:rsidP="00975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Enter at least one adopt radiation.</w:t>
            </w:r>
            <w:r w:rsidR="0027500F" w:rsidRPr="00C2333C">
              <w:rPr>
                <w:rFonts w:ascii="Arial" w:hAnsi="Arial" w:cs="Arial"/>
                <w:szCs w:val="24"/>
              </w:rPr>
              <w:br/>
            </w:r>
          </w:p>
          <w:p w14:paraId="1F597688" w14:textId="7F6DC9A8" w:rsidR="0097511C" w:rsidRPr="00C2333C" w:rsidRDefault="0097511C" w:rsidP="00975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Set line attributes to code DEFAULT and group DEFAULT.</w:t>
            </w:r>
            <w:r w:rsidR="0027500F" w:rsidRPr="00C2333C">
              <w:rPr>
                <w:rFonts w:ascii="Arial" w:hAnsi="Arial" w:cs="Arial"/>
                <w:szCs w:val="24"/>
              </w:rPr>
              <w:br/>
            </w:r>
          </w:p>
          <w:p w14:paraId="4624F461" w14:textId="31DE29C5" w:rsidR="0097511C" w:rsidRPr="00C2333C" w:rsidRDefault="0097511C" w:rsidP="00975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Draw all closed parcels as line strings, including easements, restrictions, etc.</w:t>
            </w:r>
            <w:r w:rsidR="0027500F" w:rsidRPr="00C2333C">
              <w:rPr>
                <w:rFonts w:ascii="Arial" w:hAnsi="Arial" w:cs="Arial"/>
                <w:szCs w:val="24"/>
              </w:rPr>
              <w:br/>
            </w:r>
          </w:p>
          <w:p w14:paraId="6E466021" w14:textId="32F5283C" w:rsidR="0097511C" w:rsidRPr="00C2333C" w:rsidRDefault="0097511C" w:rsidP="00975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Set polygon attributes to code 901 and group LOT-CREATED</w:t>
            </w:r>
            <w:r w:rsidR="0027500F" w:rsidRPr="00C2333C">
              <w:rPr>
                <w:rFonts w:ascii="Arial" w:hAnsi="Arial" w:cs="Arial"/>
                <w:szCs w:val="24"/>
              </w:rPr>
              <w:br/>
            </w:r>
          </w:p>
          <w:p w14:paraId="1CE2CE12" w14:textId="02154C15" w:rsidR="0097511C" w:rsidRPr="00C2333C" w:rsidRDefault="0097511C" w:rsidP="00975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Draw the closed parcel representing the cancelled lot as a </w:t>
            </w:r>
            <w:r w:rsidRPr="00C2333C">
              <w:rPr>
                <w:rFonts w:ascii="Arial" w:hAnsi="Arial" w:cs="Arial"/>
                <w:b/>
                <w:szCs w:val="24"/>
              </w:rPr>
              <w:t>polygon.</w:t>
            </w:r>
            <w:r w:rsidR="0027500F" w:rsidRPr="00C2333C">
              <w:rPr>
                <w:rFonts w:ascii="Arial" w:hAnsi="Arial" w:cs="Arial"/>
                <w:b/>
                <w:szCs w:val="24"/>
              </w:rPr>
              <w:br/>
            </w:r>
          </w:p>
          <w:p w14:paraId="44085A96" w14:textId="0E53FB87" w:rsidR="0097511C" w:rsidRPr="00C2333C" w:rsidRDefault="0097511C" w:rsidP="00975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Set polygon attributes to code 902 and group LOT-CANCELLED</w:t>
            </w:r>
            <w:r w:rsidR="00896027">
              <w:rPr>
                <w:rFonts w:ascii="Arial" w:hAnsi="Arial" w:cs="Arial"/>
                <w:szCs w:val="24"/>
              </w:rPr>
              <w:t>.</w:t>
            </w:r>
            <w:r w:rsidR="00F95F7A" w:rsidRPr="00C2333C">
              <w:rPr>
                <w:rFonts w:ascii="Arial" w:hAnsi="Arial" w:cs="Arial"/>
                <w:szCs w:val="24"/>
              </w:rPr>
              <w:br/>
            </w:r>
          </w:p>
          <w:p w14:paraId="0F88025D" w14:textId="1B19987C" w:rsidR="0097511C" w:rsidRPr="00C2333C" w:rsidRDefault="0097511C" w:rsidP="00975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Draw the closed parcels representing the created lots as </w:t>
            </w:r>
            <w:r w:rsidRPr="00C2333C">
              <w:rPr>
                <w:rFonts w:ascii="Arial" w:hAnsi="Arial" w:cs="Arial"/>
                <w:b/>
                <w:szCs w:val="24"/>
              </w:rPr>
              <w:t>polygons.</w:t>
            </w:r>
            <w:r w:rsidR="00F95F7A" w:rsidRPr="00C2333C">
              <w:rPr>
                <w:rFonts w:ascii="Arial" w:hAnsi="Arial" w:cs="Arial"/>
                <w:b/>
                <w:szCs w:val="24"/>
              </w:rPr>
              <w:br/>
            </w:r>
          </w:p>
          <w:p w14:paraId="02255A69" w14:textId="77777777" w:rsidR="0097511C" w:rsidRPr="00C2333C" w:rsidRDefault="0097511C" w:rsidP="00975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Repeat the last two steps with any other closed parcels (easements, etc). Remember to use a different polygon code for each different layer.</w:t>
            </w:r>
          </w:p>
          <w:p w14:paraId="6E0A2883" w14:textId="140701FC" w:rsidR="0097511C" w:rsidRPr="00C2333C" w:rsidRDefault="0097511C" w:rsidP="0097511C">
            <w:pPr>
              <w:pStyle w:val="ListParagraph"/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lastRenderedPageBreak/>
              <w:t xml:space="preserve">In the CAD Output / Settings menu, the </w:t>
            </w:r>
            <w:r w:rsidR="004367C4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Fill</w:t>
            </w:r>
            <w:r w:rsidR="004367C4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 settings for polygons must be set for each code to match the desired output layer. </w:t>
            </w:r>
            <w:r w:rsidRPr="00C2333C">
              <w:rPr>
                <w:rFonts w:ascii="Arial" w:hAnsi="Arial" w:cs="Arial"/>
                <w:b/>
                <w:szCs w:val="24"/>
              </w:rPr>
              <w:t>Note</w:t>
            </w:r>
            <w:r w:rsidR="004367C4" w:rsidRPr="00C2333C">
              <w:rPr>
                <w:rFonts w:ascii="Arial" w:hAnsi="Arial" w:cs="Arial"/>
                <w:b/>
                <w:szCs w:val="24"/>
              </w:rPr>
              <w:t>:</w:t>
            </w:r>
            <w:r w:rsidRPr="00C2333C">
              <w:rPr>
                <w:rFonts w:ascii="Arial" w:hAnsi="Arial" w:cs="Arial"/>
                <w:szCs w:val="24"/>
              </w:rPr>
              <w:t xml:space="preserve"> </w:t>
            </w:r>
            <w:r w:rsidR="004367C4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Fill</w:t>
            </w:r>
            <w:r w:rsidR="004367C4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 does not have to be</w:t>
            </w:r>
            <w:r w:rsidRPr="00C2333C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Pr="00C2333C">
              <w:rPr>
                <w:rFonts w:ascii="Arial" w:hAnsi="Arial" w:cs="Arial"/>
                <w:szCs w:val="24"/>
              </w:rPr>
              <w:t xml:space="preserve">ticked. </w:t>
            </w:r>
          </w:p>
          <w:p w14:paraId="16C1168A" w14:textId="77777777" w:rsidR="0097511C" w:rsidRPr="00C2333C" w:rsidRDefault="0097511C" w:rsidP="0097511C">
            <w:pPr>
              <w:pStyle w:val="ListParagraph"/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In the example provided the following layers have been set:</w:t>
            </w:r>
          </w:p>
          <w:p w14:paraId="088A7ABC" w14:textId="77777777" w:rsidR="0097511C" w:rsidRPr="00C2333C" w:rsidRDefault="0097511C" w:rsidP="0097511C">
            <w:pPr>
              <w:pStyle w:val="ListParagraph"/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901 LOT-CREATED</w:t>
            </w:r>
          </w:p>
          <w:p w14:paraId="43934687" w14:textId="77777777" w:rsidR="0097511C" w:rsidRPr="00C2333C" w:rsidRDefault="0097511C" w:rsidP="0097511C">
            <w:pPr>
              <w:pStyle w:val="ListParagraph"/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902 LOT-CANCELLED</w:t>
            </w:r>
          </w:p>
          <w:p w14:paraId="040586C8" w14:textId="77777777" w:rsidR="0097511C" w:rsidRPr="00C2333C" w:rsidRDefault="0097511C" w:rsidP="0097511C">
            <w:pPr>
              <w:pStyle w:val="ListParagraph"/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903 COMMON-PROPERTY-CREATED</w:t>
            </w:r>
          </w:p>
          <w:p w14:paraId="6310630C" w14:textId="77777777" w:rsidR="0097511C" w:rsidRPr="00C2333C" w:rsidRDefault="0097511C" w:rsidP="0097511C">
            <w:pPr>
              <w:pStyle w:val="ListParagraph"/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904 EASEMENT</w:t>
            </w:r>
          </w:p>
          <w:p w14:paraId="06B4ACA3" w14:textId="77777777" w:rsidR="0097511C" w:rsidRPr="00C2333C" w:rsidRDefault="0097511C" w:rsidP="0097511C">
            <w:pPr>
              <w:pStyle w:val="ListParagraph"/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905 RESTRICTION-CREATED</w:t>
            </w:r>
          </w:p>
          <w:p w14:paraId="5C4FA48F" w14:textId="77777777" w:rsidR="0097511C" w:rsidRPr="00C2333C" w:rsidRDefault="0097511C" w:rsidP="0097511C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7668D664" w14:textId="20920C18" w:rsidR="0097511C" w:rsidRPr="00C2333C" w:rsidRDefault="0097511C" w:rsidP="00975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Text needs to be wholly contained within the corresponding parcel. Depending on the size of the parcel, it may be advisable to set units to </w:t>
            </w:r>
            <w:r w:rsidR="004367C4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ground</w:t>
            </w:r>
            <w:r w:rsidR="004367C4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>.</w:t>
            </w:r>
            <w:r w:rsidR="00F95F7A" w:rsidRPr="00C2333C">
              <w:rPr>
                <w:rFonts w:ascii="Arial" w:hAnsi="Arial" w:cs="Arial"/>
                <w:szCs w:val="24"/>
              </w:rPr>
              <w:br/>
            </w:r>
          </w:p>
          <w:p w14:paraId="22557880" w14:textId="1DE6BC94" w:rsidR="0097511C" w:rsidRPr="00C2333C" w:rsidRDefault="0097511C" w:rsidP="00975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In the Task menu select </w:t>
            </w:r>
            <w:r w:rsidR="0045681B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CAD Output</w:t>
            </w:r>
            <w:r w:rsidR="0045681B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. </w:t>
            </w:r>
            <w:r w:rsidR="00F95F7A" w:rsidRPr="00C2333C">
              <w:rPr>
                <w:rFonts w:ascii="Arial" w:hAnsi="Arial" w:cs="Arial"/>
                <w:szCs w:val="24"/>
              </w:rPr>
              <w:br/>
            </w:r>
          </w:p>
          <w:p w14:paraId="43FC87B0" w14:textId="37DD34A9" w:rsidR="0097511C" w:rsidRPr="00C2333C" w:rsidRDefault="0097511C" w:rsidP="00975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In the Settings menu / CAD System select </w:t>
            </w:r>
            <w:r w:rsidR="0045681B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AutoCAD</w:t>
            </w:r>
            <w:r w:rsidR="0045681B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>.</w:t>
            </w:r>
            <w:r w:rsidR="00F95F7A" w:rsidRPr="00C2333C">
              <w:rPr>
                <w:rFonts w:ascii="Arial" w:hAnsi="Arial" w:cs="Arial"/>
                <w:szCs w:val="24"/>
              </w:rPr>
              <w:br/>
            </w:r>
          </w:p>
          <w:p w14:paraId="49EE45D3" w14:textId="3C3A0864" w:rsidR="0097511C" w:rsidRPr="00C2333C" w:rsidRDefault="0097511C" w:rsidP="00975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Click </w:t>
            </w:r>
            <w:r w:rsidR="005843C1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Output!</w:t>
            </w:r>
            <w:r w:rsidR="005843C1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 and ensure scale is set to 1:1 and file type as </w:t>
            </w:r>
            <w:r w:rsidR="005843C1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AutoCAD 2010/2011/2012 (*.dxf)</w:t>
            </w:r>
            <w:r w:rsidR="005843C1" w:rsidRPr="00C2333C">
              <w:rPr>
                <w:rFonts w:ascii="Arial" w:hAnsi="Arial" w:cs="Arial"/>
                <w:szCs w:val="24"/>
              </w:rPr>
              <w:t>’</w:t>
            </w:r>
            <w:r w:rsidR="00F95F7A" w:rsidRPr="00C2333C">
              <w:rPr>
                <w:rFonts w:ascii="Arial" w:hAnsi="Arial" w:cs="Arial"/>
                <w:szCs w:val="24"/>
              </w:rPr>
              <w:br/>
            </w:r>
          </w:p>
          <w:p w14:paraId="54F99627" w14:textId="2C264AE2" w:rsidR="0097511C" w:rsidRPr="00C2333C" w:rsidRDefault="0097511C" w:rsidP="009751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Click </w:t>
            </w:r>
            <w:r w:rsidR="005843C1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Options</w:t>
            </w:r>
            <w:r w:rsidR="005843C1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 xml:space="preserve"> and ensure the following boxes are ticked: </w:t>
            </w:r>
          </w:p>
          <w:p w14:paraId="06024298" w14:textId="77777777" w:rsidR="0097511C" w:rsidRPr="00C2333C" w:rsidRDefault="0097511C" w:rsidP="0097511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Layer Name as Group</w:t>
            </w:r>
          </w:p>
          <w:p w14:paraId="1FC16E54" w14:textId="77777777" w:rsidR="0097511C" w:rsidRPr="00C2333C" w:rsidRDefault="0097511C" w:rsidP="0097511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AutoCAD Default Points</w:t>
            </w:r>
          </w:p>
          <w:p w14:paraId="5AB24D54" w14:textId="79083E7A" w:rsidR="0097511C" w:rsidRPr="00C2333C" w:rsidRDefault="00670436" w:rsidP="0097511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>Polygons</w:t>
            </w:r>
            <w:r w:rsidR="0097511C" w:rsidRPr="00C2333C">
              <w:rPr>
                <w:rFonts w:ascii="Arial" w:hAnsi="Arial" w:cs="Arial"/>
                <w:szCs w:val="24"/>
              </w:rPr>
              <w:t xml:space="preserve"> as 2D Polylines</w:t>
            </w:r>
          </w:p>
          <w:p w14:paraId="054D6DEE" w14:textId="77777777" w:rsidR="0097511C" w:rsidRPr="00C2333C" w:rsidRDefault="0097511C" w:rsidP="0097511C">
            <w:pPr>
              <w:pStyle w:val="ListParagraph"/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50091B2E" wp14:editId="5F4B6726">
                  <wp:extent cx="3329796" cy="2896149"/>
                  <wp:effectExtent l="0" t="0" r="444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454" cy="2908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7EF1D8" w14:textId="77777777" w:rsidR="0097511C" w:rsidRPr="00C2333C" w:rsidRDefault="0097511C" w:rsidP="0097511C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76206884" w14:textId="585DA8DE" w:rsidR="005F3A69" w:rsidRPr="00C2333C" w:rsidRDefault="0097511C" w:rsidP="00BC0851">
            <w:pPr>
              <w:pStyle w:val="ListParagraph"/>
              <w:numPr>
                <w:ilvl w:val="0"/>
                <w:numId w:val="8"/>
              </w:numPr>
              <w:ind w:left="284"/>
              <w:rPr>
                <w:rFonts w:ascii="Arial" w:hAnsi="Arial" w:cs="Arial"/>
                <w:szCs w:val="24"/>
              </w:rPr>
            </w:pPr>
            <w:r w:rsidRPr="00C2333C">
              <w:rPr>
                <w:rFonts w:ascii="Arial" w:hAnsi="Arial" w:cs="Arial"/>
                <w:szCs w:val="24"/>
              </w:rPr>
              <w:t xml:space="preserve">Click </w:t>
            </w:r>
            <w:r w:rsidR="005843C1" w:rsidRPr="00C2333C">
              <w:rPr>
                <w:rFonts w:ascii="Arial" w:hAnsi="Arial" w:cs="Arial"/>
                <w:szCs w:val="24"/>
              </w:rPr>
              <w:t>‘</w:t>
            </w:r>
            <w:r w:rsidRPr="00C2333C">
              <w:rPr>
                <w:rFonts w:ascii="Arial" w:hAnsi="Arial" w:cs="Arial"/>
                <w:szCs w:val="24"/>
              </w:rPr>
              <w:t>OK</w:t>
            </w:r>
            <w:r w:rsidR="005843C1" w:rsidRPr="00C2333C">
              <w:rPr>
                <w:rFonts w:ascii="Arial" w:hAnsi="Arial" w:cs="Arial"/>
                <w:szCs w:val="24"/>
              </w:rPr>
              <w:t>’</w:t>
            </w:r>
            <w:r w:rsidRPr="00C2333C">
              <w:rPr>
                <w:rFonts w:ascii="Arial" w:hAnsi="Arial" w:cs="Arial"/>
                <w:szCs w:val="24"/>
              </w:rPr>
              <w:t>, this will generate a .dxf file ready for SCFF validation.</w:t>
            </w:r>
            <w:r w:rsidR="00F95F7A" w:rsidRPr="00C2333C">
              <w:rPr>
                <w:rFonts w:ascii="Arial" w:hAnsi="Arial" w:cs="Arial"/>
                <w:szCs w:val="24"/>
              </w:rPr>
              <w:br/>
            </w:r>
          </w:p>
        </w:tc>
      </w:tr>
    </w:tbl>
    <w:p w14:paraId="3DE4BF0D" w14:textId="176F43A1" w:rsidR="004E323E" w:rsidRPr="00C2333C" w:rsidRDefault="004E323E" w:rsidP="001A5383">
      <w:pPr>
        <w:rPr>
          <w:rFonts w:ascii="Arial" w:hAnsi="Arial" w:cs="Arial"/>
        </w:rPr>
      </w:pPr>
    </w:p>
    <w:sectPr w:rsidR="004E323E" w:rsidRPr="00C2333C" w:rsidSect="00446F43">
      <w:pgSz w:w="16838" w:h="11906" w:orient="landscape"/>
      <w:pgMar w:top="993" w:right="1440" w:bottom="1276" w:left="1440" w:header="284" w:footer="6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8B4E" w14:textId="77777777" w:rsidR="00FB6F5D" w:rsidRDefault="00FB6F5D" w:rsidP="00337FA5">
      <w:pPr>
        <w:spacing w:after="0" w:line="240" w:lineRule="auto"/>
      </w:pPr>
      <w:r>
        <w:separator/>
      </w:r>
    </w:p>
  </w:endnote>
  <w:endnote w:type="continuationSeparator" w:id="0">
    <w:p w14:paraId="47B87290" w14:textId="77777777" w:rsidR="00FB6F5D" w:rsidRDefault="00FB6F5D" w:rsidP="00337FA5">
      <w:pPr>
        <w:spacing w:after="0" w:line="240" w:lineRule="auto"/>
      </w:pPr>
      <w:r>
        <w:continuationSeparator/>
      </w:r>
    </w:p>
  </w:endnote>
  <w:endnote w:type="continuationNotice" w:id="1">
    <w:p w14:paraId="1C968556" w14:textId="77777777" w:rsidR="00FB6F5D" w:rsidRDefault="00FB6F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6D50" w14:textId="77777777" w:rsidR="00F12438" w:rsidRDefault="00F12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0B73" w14:textId="27DD0585" w:rsidR="002F2B54" w:rsidRPr="0031380E" w:rsidRDefault="00391823">
    <w:pPr>
      <w:pStyle w:val="Foo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8" behindDoc="0" locked="0" layoutInCell="0" allowOverlap="1" wp14:anchorId="249914A2" wp14:editId="313AF3A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4" name="MSIPCM948f41c787b1d08118459846" descr="{&quot;HashCode&quot;:-174724769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30F051" w14:textId="40C4B526" w:rsidR="00391823" w:rsidRPr="00F12438" w:rsidRDefault="00F12438" w:rsidP="00F1243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12438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9914A2" id="_x0000_t202" coordsize="21600,21600" o:spt="202" path="m,l,21600r21600,l21600,xe">
              <v:stroke joinstyle="miter"/>
              <v:path gradientshapeok="t" o:connecttype="rect"/>
            </v:shapetype>
            <v:shape id="MSIPCM948f41c787b1d08118459846" o:spid="_x0000_s1034" type="#_x0000_t202" alt="{&quot;HashCode&quot;:-1747247690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977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" o:allowincell="f" filled="f" stroked="f" strokeweight=".5pt">
              <v:textbox inset=",0,,0">
                <w:txbxContent>
                  <w:p w14:paraId="2330F051" w14:textId="40C4B526" w:rsidR="00391823" w:rsidRPr="00F12438" w:rsidRDefault="00F12438" w:rsidP="00F1243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F12438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3AED" w:rsidRPr="0031380E">
      <w:rPr>
        <w:rFonts w:cs="Arial"/>
        <w:sz w:val="20"/>
        <w:szCs w:val="20"/>
      </w:rPr>
      <w:t xml:space="preserve">Single CAD Format (SCFF) Guidance Notes and Instructions </w:t>
    </w:r>
    <w:r w:rsidR="00383AED" w:rsidRPr="0031380E">
      <w:rPr>
        <w:rFonts w:cs="Arial"/>
        <w:sz w:val="20"/>
        <w:szCs w:val="20"/>
      </w:rPr>
      <w:br/>
      <w:t xml:space="preserve">Land Use Victoria, </w:t>
    </w:r>
    <w:r w:rsidR="00176BE6">
      <w:rPr>
        <w:rFonts w:cs="Arial"/>
        <w:sz w:val="20"/>
        <w:szCs w:val="20"/>
      </w:rPr>
      <w:t>Oct</w:t>
    </w:r>
    <w:r w:rsidR="00176BE6" w:rsidRPr="0031380E">
      <w:rPr>
        <w:rFonts w:cs="Arial"/>
        <w:sz w:val="20"/>
        <w:szCs w:val="20"/>
      </w:rPr>
      <w:t xml:space="preserve"> </w:t>
    </w:r>
    <w:r w:rsidR="00383AED" w:rsidRPr="0031380E">
      <w:rPr>
        <w:rFonts w:cs="Arial"/>
        <w:sz w:val="20"/>
        <w:szCs w:val="20"/>
      </w:rPr>
      <w:t>2021</w:t>
    </w:r>
    <w:r w:rsidR="00B43C17" w:rsidRPr="0031380E">
      <w:rPr>
        <w:rFonts w:cs="Arial"/>
        <w:sz w:val="20"/>
        <w:szCs w:val="20"/>
      </w:rPr>
      <w:tab/>
    </w:r>
    <w:r w:rsidR="004F29B2" w:rsidRPr="0031380E">
      <w:rPr>
        <w:rFonts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A735" w14:textId="1D23D9C0" w:rsidR="003B24F5" w:rsidRDefault="003918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36557E5" wp14:editId="0A2BDB56">
              <wp:simplePos x="0" y="94039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5" name="MSIPCM0ebc452f97ec84aa75a689e9" descr="{&quot;HashCode&quot;:-1747247690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E1264F" w14:textId="26C0E46A" w:rsidR="00391823" w:rsidRPr="00F12438" w:rsidRDefault="00F12438" w:rsidP="00F1243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12438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557E5" id="_x0000_t202" coordsize="21600,21600" o:spt="202" path="m,l,21600r21600,l21600,xe">
              <v:stroke joinstyle="miter"/>
              <v:path gradientshapeok="t" o:connecttype="rect"/>
            </v:shapetype>
            <v:shape id="MSIPCM0ebc452f97ec84aa75a689e9" o:spid="_x0000_s1035" type="#_x0000_t202" alt="{&quot;HashCode&quot;:-1747247690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6131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" o:allowincell="f" filled="f" stroked="f" strokeweight=".5pt">
              <v:textbox inset=",0,,0">
                <w:txbxContent>
                  <w:p w14:paraId="5BE1264F" w14:textId="26C0E46A" w:rsidR="00391823" w:rsidRPr="00F12438" w:rsidRDefault="00F12438" w:rsidP="00F1243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F12438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2A3">
      <w:t>Single CAD Format (SCFF) Guidance Notes</w:t>
    </w:r>
    <w:r w:rsidR="00063227">
      <w:t xml:space="preserve"> and Instructions </w:t>
    </w:r>
    <w:r w:rsidR="00063227">
      <w:br/>
      <w:t>Land Use Victoria</w:t>
    </w:r>
    <w:r w:rsidR="003B24F5">
      <w:t>, May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72F2" w14:textId="11EFCC00" w:rsidR="0072585C" w:rsidRPr="00426674" w:rsidRDefault="00391823">
    <w:pPr>
      <w:pStyle w:val="Footer"/>
      <w:rPr>
        <w:sz w:val="20"/>
        <w:szCs w:val="20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034" behindDoc="0" locked="0" layoutInCell="0" allowOverlap="1" wp14:anchorId="0FF8FBAF" wp14:editId="78C689B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2" name="MSIPCM068e45f4b02792b8c3c13812" descr="{&quot;HashCode&quot;:-1747247690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FC1151" w14:textId="5AE2B63B" w:rsidR="00391823" w:rsidRPr="00F12438" w:rsidRDefault="00F12438" w:rsidP="00F1243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12438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8FBAF" id="_x0000_t202" coordsize="21600,21600" o:spt="202" path="m,l,21600r21600,l21600,xe">
              <v:stroke joinstyle="miter"/>
              <v:path gradientshapeok="t" o:connecttype="rect"/>
            </v:shapetype>
            <v:shape id="MSIPCM068e45f4b02792b8c3c13812" o:spid="_x0000_s1036" type="#_x0000_t202" alt="{&quot;HashCode&quot;:-1747247690,&quot;Height&quot;:9999999.0,&quot;Width&quot;:9999999.0,&quot;Placement&quot;:&quot;Footer&quot;,&quot;Index&quot;:&quot;Primary&quot;,&quot;Section&quot;:2,&quot;Top&quot;:0.0,&quot;Left&quot;:0.0}" style="position:absolute;margin-left:0;margin-top:0;width:612pt;height:36.5pt;z-index:25166003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" o:allowincell="f" filled="f" stroked="f" strokeweight=".5pt">
              <v:textbox inset=",0,,0">
                <w:txbxContent>
                  <w:p w14:paraId="3AFC1151" w14:textId="5AE2B63B" w:rsidR="00391823" w:rsidRPr="00F12438" w:rsidRDefault="00F12438" w:rsidP="00F1243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F12438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585C" w:rsidRPr="0031380E">
      <w:rPr>
        <w:rFonts w:cs="Arial"/>
        <w:sz w:val="18"/>
        <w:szCs w:val="18"/>
      </w:rPr>
      <w:t xml:space="preserve">Single CAD Format (SCFF) Guidance Notes and Instructions </w:t>
    </w:r>
    <w:r w:rsidR="0072585C" w:rsidRPr="0031380E">
      <w:rPr>
        <w:rFonts w:cs="Arial"/>
        <w:sz w:val="18"/>
        <w:szCs w:val="18"/>
      </w:rPr>
      <w:br/>
      <w:t xml:space="preserve">Land Use Victoria, </w:t>
    </w:r>
    <w:r w:rsidR="00176BE6">
      <w:rPr>
        <w:rFonts w:cs="Arial"/>
        <w:sz w:val="18"/>
        <w:szCs w:val="18"/>
      </w:rPr>
      <w:t>Oct</w:t>
    </w:r>
    <w:r w:rsidR="00176BE6" w:rsidRPr="0031380E">
      <w:rPr>
        <w:rFonts w:cs="Arial"/>
        <w:sz w:val="18"/>
        <w:szCs w:val="18"/>
      </w:rPr>
      <w:t xml:space="preserve"> </w:t>
    </w:r>
    <w:r w:rsidR="0072585C" w:rsidRPr="0031380E">
      <w:rPr>
        <w:rFonts w:cs="Arial"/>
        <w:sz w:val="18"/>
        <w:szCs w:val="18"/>
      </w:rPr>
      <w:t>2021</w:t>
    </w:r>
    <w:r w:rsidR="0072585C" w:rsidRPr="00426674">
      <w:rPr>
        <w:sz w:val="20"/>
        <w:szCs w:val="20"/>
      </w:rPr>
      <w:tab/>
    </w:r>
    <w:r w:rsidR="0072585C" w:rsidRPr="00426674">
      <w:rPr>
        <w:sz w:val="20"/>
        <w:szCs w:val="20"/>
      </w:rPr>
      <w:tab/>
    </w:r>
    <w:r w:rsidR="0072585C" w:rsidRPr="00426674">
      <w:rPr>
        <w:sz w:val="20"/>
        <w:szCs w:val="20"/>
      </w:rPr>
      <w:tab/>
    </w:r>
    <w:r w:rsidR="0072585C" w:rsidRPr="00426674">
      <w:rPr>
        <w:sz w:val="20"/>
        <w:szCs w:val="20"/>
      </w:rPr>
      <w:tab/>
    </w:r>
    <w:r w:rsidR="0072585C" w:rsidRPr="00426674">
      <w:rPr>
        <w:sz w:val="20"/>
        <w:szCs w:val="20"/>
      </w:rPr>
      <w:tab/>
    </w:r>
    <w:r w:rsidR="0072585C" w:rsidRPr="00426674">
      <w:rPr>
        <w:sz w:val="20"/>
        <w:szCs w:val="20"/>
      </w:rPr>
      <w:tab/>
    </w:r>
    <w:r w:rsidR="0072585C" w:rsidRPr="00426674">
      <w:rPr>
        <w:sz w:val="20"/>
        <w:szCs w:val="20"/>
      </w:rPr>
      <w:tab/>
    </w:r>
    <w:r w:rsidR="0031380E">
      <w:rPr>
        <w:sz w:val="20"/>
        <w:szCs w:val="20"/>
      </w:rPr>
      <w:t xml:space="preserve"> </w:t>
    </w:r>
    <w:r w:rsidR="0031380E" w:rsidDel="00176BE6">
      <w:rPr>
        <w:sz w:val="20"/>
        <w:szCs w:val="20"/>
      </w:rPr>
      <w:t xml:space="preserve"> </w:t>
    </w:r>
    <w:r w:rsidR="0072585C">
      <w:rPr>
        <w:sz w:val="20"/>
        <w:szCs w:val="20"/>
      </w:rPr>
      <w:t xml:space="preserve">     </w:t>
    </w:r>
    <w:r w:rsidR="0072585C" w:rsidRPr="00426674">
      <w:rPr>
        <w:sz w:val="20"/>
        <w:szCs w:val="20"/>
      </w:rPr>
      <w:t xml:space="preserve">Page </w:t>
    </w:r>
    <w:r w:rsidR="0072585C" w:rsidRPr="00426674">
      <w:rPr>
        <w:sz w:val="20"/>
        <w:szCs w:val="20"/>
      </w:rPr>
      <w:fldChar w:fldCharType="begin"/>
    </w:r>
    <w:r w:rsidR="0072585C" w:rsidRPr="00426674">
      <w:rPr>
        <w:sz w:val="20"/>
        <w:szCs w:val="20"/>
      </w:rPr>
      <w:instrText xml:space="preserve"> PAGE  \* Arabic  \* MERGEFORMAT </w:instrText>
    </w:r>
    <w:r w:rsidR="0072585C" w:rsidRPr="00426674">
      <w:rPr>
        <w:sz w:val="20"/>
        <w:szCs w:val="20"/>
      </w:rPr>
      <w:fldChar w:fldCharType="separate"/>
    </w:r>
    <w:r w:rsidR="0072585C" w:rsidRPr="00510F63">
      <w:rPr>
        <w:noProof/>
        <w:sz w:val="20"/>
        <w:szCs w:val="20"/>
      </w:rPr>
      <w:t>1</w:t>
    </w:r>
    <w:r w:rsidR="0072585C" w:rsidRPr="00426674">
      <w:rPr>
        <w:sz w:val="20"/>
        <w:szCs w:val="20"/>
      </w:rPr>
      <w:fldChar w:fldCharType="end"/>
    </w:r>
    <w:r w:rsidR="0072585C" w:rsidRPr="00426674">
      <w:rPr>
        <w:sz w:val="20"/>
        <w:szCs w:val="20"/>
      </w:rPr>
      <w:t xml:space="preserve"> of </w:t>
    </w:r>
    <w:r w:rsidR="0072585C" w:rsidRPr="00426674">
      <w:rPr>
        <w:sz w:val="20"/>
        <w:szCs w:val="20"/>
      </w:rPr>
      <w:fldChar w:fldCharType="begin"/>
    </w:r>
    <w:r w:rsidR="0072585C" w:rsidRPr="00426674">
      <w:rPr>
        <w:sz w:val="20"/>
        <w:szCs w:val="20"/>
      </w:rPr>
      <w:instrText xml:space="preserve"> NUMPAGES  \* Arabic  \* MERGEFORMAT </w:instrText>
    </w:r>
    <w:r w:rsidR="0072585C" w:rsidRPr="00426674">
      <w:rPr>
        <w:sz w:val="20"/>
        <w:szCs w:val="20"/>
      </w:rPr>
      <w:fldChar w:fldCharType="separate"/>
    </w:r>
    <w:r w:rsidR="0072585C" w:rsidRPr="00426674">
      <w:rPr>
        <w:noProof/>
        <w:sz w:val="20"/>
        <w:szCs w:val="20"/>
      </w:rPr>
      <w:t>2</w:t>
    </w:r>
    <w:r w:rsidR="0072585C" w:rsidRPr="00426674">
      <w:rPr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B063" w14:textId="0FC1F2F6" w:rsidR="00851E20" w:rsidRPr="00426674" w:rsidRDefault="00391823" w:rsidP="00426674">
    <w:pPr>
      <w:pStyle w:val="Footer"/>
      <w:rPr>
        <w:sz w:val="20"/>
        <w:szCs w:val="20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1B7173D" wp14:editId="529B51B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6" name="MSIPCMa8764ed0a4e8a05b944caa17" descr="{&quot;HashCode&quot;:-1747247690,&quot;Height&quot;:9999999.0,&quot;Width&quot;:9999999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93C78A" w14:textId="6AEB39A7" w:rsidR="00391823" w:rsidRPr="00F12438" w:rsidRDefault="00F12438" w:rsidP="00F1243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12438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7173D" id="_x0000_t202" coordsize="21600,21600" o:spt="202" path="m,l,21600r21600,l21600,xe">
              <v:stroke joinstyle="miter"/>
              <v:path gradientshapeok="t" o:connecttype="rect"/>
            </v:shapetype>
            <v:shape id="MSIPCMa8764ed0a4e8a05b944caa17" o:spid="_x0000_s1037" type="#_x0000_t202" alt="{&quot;HashCode&quot;:-1747247690,&quot;Height&quot;:9999999.0,&quot;Width&quot;:9999999.0,&quot;Placement&quot;:&quot;Footer&quot;,&quot;Index&quot;:&quot;FirstPage&quot;,&quot;Section&quot;:2,&quot;Top&quot;:0.0,&quot;Left&quot;:0.0}" style="position:absolute;margin-left:0;margin-top:0;width:612pt;height:36.5pt;z-index:25166233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" o:allowincell="f" filled="f" stroked="f" strokeweight=".5pt">
              <v:textbox inset=",0,,0">
                <w:txbxContent>
                  <w:p w14:paraId="0493C78A" w14:textId="6AEB39A7" w:rsidR="00391823" w:rsidRPr="00F12438" w:rsidRDefault="00F12438" w:rsidP="00F1243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F12438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1E20" w:rsidRPr="0031380E">
      <w:rPr>
        <w:rFonts w:cs="Arial"/>
        <w:sz w:val="18"/>
        <w:szCs w:val="18"/>
      </w:rPr>
      <w:t xml:space="preserve">Single CAD Format (SCFF) Guidance Notes and Instructions </w:t>
    </w:r>
    <w:r w:rsidR="00851E20" w:rsidRPr="0031380E">
      <w:rPr>
        <w:rFonts w:cs="Arial"/>
        <w:sz w:val="18"/>
        <w:szCs w:val="18"/>
      </w:rPr>
      <w:br/>
      <w:t xml:space="preserve">Land Use Victoria, </w:t>
    </w:r>
    <w:r w:rsidR="00176BE6">
      <w:rPr>
        <w:rFonts w:cs="Arial"/>
        <w:sz w:val="18"/>
        <w:szCs w:val="18"/>
      </w:rPr>
      <w:t>Oct</w:t>
    </w:r>
    <w:r w:rsidR="00176BE6" w:rsidRPr="0031380E">
      <w:rPr>
        <w:rFonts w:cs="Arial"/>
        <w:sz w:val="18"/>
        <w:szCs w:val="18"/>
      </w:rPr>
      <w:t xml:space="preserve"> </w:t>
    </w:r>
    <w:r w:rsidR="00851E20" w:rsidRPr="0031380E">
      <w:rPr>
        <w:rFonts w:cs="Arial"/>
        <w:sz w:val="18"/>
        <w:szCs w:val="18"/>
      </w:rPr>
      <w:t>2021</w:t>
    </w:r>
    <w:r w:rsidR="0072585C" w:rsidRPr="00426674">
      <w:rPr>
        <w:sz w:val="20"/>
        <w:szCs w:val="20"/>
      </w:rPr>
      <w:tab/>
    </w:r>
    <w:r w:rsidR="0072585C" w:rsidRPr="00426674">
      <w:rPr>
        <w:sz w:val="20"/>
        <w:szCs w:val="20"/>
      </w:rPr>
      <w:tab/>
    </w:r>
    <w:r w:rsidR="0072585C">
      <w:rPr>
        <w:sz w:val="20"/>
        <w:szCs w:val="20"/>
      </w:rPr>
      <w:tab/>
    </w:r>
    <w:r w:rsidR="0072585C" w:rsidRPr="00426674">
      <w:rPr>
        <w:sz w:val="20"/>
        <w:szCs w:val="20"/>
      </w:rPr>
      <w:tab/>
    </w:r>
    <w:r w:rsidR="0072585C" w:rsidRPr="00426674">
      <w:rPr>
        <w:sz w:val="20"/>
        <w:szCs w:val="20"/>
      </w:rPr>
      <w:tab/>
    </w:r>
    <w:r w:rsidR="0072585C" w:rsidRPr="00426674">
      <w:rPr>
        <w:sz w:val="20"/>
        <w:szCs w:val="20"/>
      </w:rPr>
      <w:tab/>
    </w:r>
    <w:r w:rsidR="0072585C" w:rsidRPr="00426674">
      <w:rPr>
        <w:sz w:val="20"/>
        <w:szCs w:val="20"/>
      </w:rPr>
      <w:tab/>
    </w:r>
    <w:r w:rsidR="0072585C">
      <w:rPr>
        <w:sz w:val="20"/>
        <w:szCs w:val="20"/>
      </w:rPr>
      <w:t xml:space="preserve">        </w:t>
    </w:r>
    <w:r w:rsidR="0072585C" w:rsidRPr="00426674">
      <w:rPr>
        <w:sz w:val="20"/>
        <w:szCs w:val="20"/>
      </w:rPr>
      <w:t xml:space="preserve">Page </w:t>
    </w:r>
    <w:r w:rsidR="0072585C" w:rsidRPr="00426674">
      <w:rPr>
        <w:sz w:val="20"/>
        <w:szCs w:val="20"/>
      </w:rPr>
      <w:fldChar w:fldCharType="begin"/>
    </w:r>
    <w:r w:rsidR="0072585C" w:rsidRPr="00426674">
      <w:rPr>
        <w:sz w:val="20"/>
        <w:szCs w:val="20"/>
      </w:rPr>
      <w:instrText xml:space="preserve"> PAGE  \* Arabic  \* MERGEFORMAT </w:instrText>
    </w:r>
    <w:r w:rsidR="0072585C" w:rsidRPr="00426674">
      <w:rPr>
        <w:sz w:val="20"/>
        <w:szCs w:val="20"/>
      </w:rPr>
      <w:fldChar w:fldCharType="separate"/>
    </w:r>
    <w:r w:rsidR="0072585C" w:rsidRPr="00426674">
      <w:rPr>
        <w:sz w:val="20"/>
        <w:szCs w:val="20"/>
      </w:rPr>
      <w:t>3</w:t>
    </w:r>
    <w:r w:rsidR="0072585C" w:rsidRPr="00426674">
      <w:rPr>
        <w:sz w:val="20"/>
        <w:szCs w:val="20"/>
      </w:rPr>
      <w:fldChar w:fldCharType="end"/>
    </w:r>
    <w:r w:rsidR="0072585C" w:rsidRPr="00426674">
      <w:rPr>
        <w:sz w:val="20"/>
        <w:szCs w:val="20"/>
      </w:rPr>
      <w:t xml:space="preserve"> of </w:t>
    </w:r>
    <w:r w:rsidR="0072585C" w:rsidRPr="00426674">
      <w:rPr>
        <w:sz w:val="20"/>
        <w:szCs w:val="20"/>
      </w:rPr>
      <w:fldChar w:fldCharType="begin"/>
    </w:r>
    <w:r w:rsidR="0072585C" w:rsidRPr="00426674">
      <w:rPr>
        <w:sz w:val="20"/>
        <w:szCs w:val="20"/>
      </w:rPr>
      <w:instrText xml:space="preserve"> NUMPAGES  \* Arabic  \* MERGEFORMAT </w:instrText>
    </w:r>
    <w:r w:rsidR="0072585C" w:rsidRPr="00426674">
      <w:rPr>
        <w:sz w:val="20"/>
        <w:szCs w:val="20"/>
      </w:rPr>
      <w:fldChar w:fldCharType="separate"/>
    </w:r>
    <w:r w:rsidR="0072585C" w:rsidRPr="00426674">
      <w:rPr>
        <w:sz w:val="20"/>
        <w:szCs w:val="20"/>
      </w:rPr>
      <w:t>15</w:t>
    </w:r>
    <w:r w:rsidR="0072585C" w:rsidRPr="0042667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BD27" w14:textId="77777777" w:rsidR="00FB6F5D" w:rsidRDefault="00FB6F5D" w:rsidP="00337FA5">
      <w:pPr>
        <w:spacing w:after="0" w:line="240" w:lineRule="auto"/>
      </w:pPr>
      <w:r>
        <w:separator/>
      </w:r>
    </w:p>
  </w:footnote>
  <w:footnote w:type="continuationSeparator" w:id="0">
    <w:p w14:paraId="768F0615" w14:textId="77777777" w:rsidR="00FB6F5D" w:rsidRDefault="00FB6F5D" w:rsidP="00337FA5">
      <w:pPr>
        <w:spacing w:after="0" w:line="240" w:lineRule="auto"/>
      </w:pPr>
      <w:r>
        <w:continuationSeparator/>
      </w:r>
    </w:p>
  </w:footnote>
  <w:footnote w:type="continuationNotice" w:id="1">
    <w:p w14:paraId="796AD05A" w14:textId="77777777" w:rsidR="00FB6F5D" w:rsidRDefault="00FB6F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3F34" w14:textId="77777777" w:rsidR="00F12438" w:rsidRDefault="00F12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1674" w14:textId="77777777" w:rsidR="00F12438" w:rsidRDefault="00F12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8255" w14:textId="77777777" w:rsidR="00F12438" w:rsidRDefault="00F12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9C7"/>
    <w:multiLevelType w:val="hybridMultilevel"/>
    <w:tmpl w:val="425C2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6C97"/>
    <w:multiLevelType w:val="hybridMultilevel"/>
    <w:tmpl w:val="BA7A9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3066F"/>
    <w:multiLevelType w:val="hybridMultilevel"/>
    <w:tmpl w:val="EBF24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2067"/>
    <w:multiLevelType w:val="hybridMultilevel"/>
    <w:tmpl w:val="99AA8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44EA4"/>
    <w:multiLevelType w:val="hybridMultilevel"/>
    <w:tmpl w:val="5C0CC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5FA1"/>
    <w:multiLevelType w:val="multilevel"/>
    <w:tmpl w:val="EC9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F62398"/>
    <w:multiLevelType w:val="hybridMultilevel"/>
    <w:tmpl w:val="5E9E3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63E0B"/>
    <w:multiLevelType w:val="hybridMultilevel"/>
    <w:tmpl w:val="D43C9D7A"/>
    <w:lvl w:ilvl="0" w:tplc="3B34C4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F3C9A"/>
    <w:multiLevelType w:val="hybridMultilevel"/>
    <w:tmpl w:val="1CF087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62C58"/>
    <w:multiLevelType w:val="hybridMultilevel"/>
    <w:tmpl w:val="C8B45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36D4F"/>
    <w:multiLevelType w:val="hybridMultilevel"/>
    <w:tmpl w:val="61C2AB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72328"/>
    <w:multiLevelType w:val="hybridMultilevel"/>
    <w:tmpl w:val="E6B66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37471"/>
    <w:multiLevelType w:val="hybridMultilevel"/>
    <w:tmpl w:val="B51C6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D2E32"/>
    <w:multiLevelType w:val="hybridMultilevel"/>
    <w:tmpl w:val="F86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87185"/>
    <w:multiLevelType w:val="multilevel"/>
    <w:tmpl w:val="96DC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54933"/>
    <w:multiLevelType w:val="hybridMultilevel"/>
    <w:tmpl w:val="FDF2F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277E5"/>
    <w:multiLevelType w:val="hybridMultilevel"/>
    <w:tmpl w:val="C89CB734"/>
    <w:lvl w:ilvl="0" w:tplc="0C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7" w15:restartNumberingAfterBreak="0">
    <w:nsid w:val="35B34F4D"/>
    <w:multiLevelType w:val="hybridMultilevel"/>
    <w:tmpl w:val="E49E1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A2ED0"/>
    <w:multiLevelType w:val="hybridMultilevel"/>
    <w:tmpl w:val="C0CE2032"/>
    <w:lvl w:ilvl="0" w:tplc="06A0A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52486"/>
    <w:multiLevelType w:val="hybridMultilevel"/>
    <w:tmpl w:val="AFEEE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D6EDE"/>
    <w:multiLevelType w:val="hybridMultilevel"/>
    <w:tmpl w:val="0C22E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51A15"/>
    <w:multiLevelType w:val="hybridMultilevel"/>
    <w:tmpl w:val="AFD4F5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B918E9"/>
    <w:multiLevelType w:val="hybridMultilevel"/>
    <w:tmpl w:val="9476D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76370"/>
    <w:multiLevelType w:val="hybridMultilevel"/>
    <w:tmpl w:val="10FC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A5EF2"/>
    <w:multiLevelType w:val="hybridMultilevel"/>
    <w:tmpl w:val="4768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F0978"/>
    <w:multiLevelType w:val="hybridMultilevel"/>
    <w:tmpl w:val="FCA6F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22E5C"/>
    <w:multiLevelType w:val="hybridMultilevel"/>
    <w:tmpl w:val="74008862"/>
    <w:lvl w:ilvl="0" w:tplc="68863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80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2B61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182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28C6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67C9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18F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FC6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4FAF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D144A3"/>
    <w:multiLevelType w:val="hybridMultilevel"/>
    <w:tmpl w:val="9BA0BCE6"/>
    <w:lvl w:ilvl="0" w:tplc="0AA01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D2DD0"/>
    <w:multiLevelType w:val="hybridMultilevel"/>
    <w:tmpl w:val="6CE059D0"/>
    <w:lvl w:ilvl="0" w:tplc="09E61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EE1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6F6F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BAC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C9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1A88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B127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3321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3A3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A14E20"/>
    <w:multiLevelType w:val="hybridMultilevel"/>
    <w:tmpl w:val="6CAC9D6E"/>
    <w:lvl w:ilvl="0" w:tplc="EC982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211BB"/>
    <w:multiLevelType w:val="hybridMultilevel"/>
    <w:tmpl w:val="BBA05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16838"/>
    <w:multiLevelType w:val="hybridMultilevel"/>
    <w:tmpl w:val="DA0C9056"/>
    <w:lvl w:ilvl="0" w:tplc="FCA28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223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2B6E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269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E80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96B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35AD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66D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FE63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23558E"/>
    <w:multiLevelType w:val="hybridMultilevel"/>
    <w:tmpl w:val="F9AA9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6009A"/>
    <w:multiLevelType w:val="hybridMultilevel"/>
    <w:tmpl w:val="5510CC1A"/>
    <w:lvl w:ilvl="0" w:tplc="6FFC91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8920D6"/>
    <w:multiLevelType w:val="hybridMultilevel"/>
    <w:tmpl w:val="CFBC1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D46DE"/>
    <w:multiLevelType w:val="hybridMultilevel"/>
    <w:tmpl w:val="D15A1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6319D"/>
    <w:multiLevelType w:val="hybridMultilevel"/>
    <w:tmpl w:val="0B62170E"/>
    <w:lvl w:ilvl="0" w:tplc="2940F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949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5CC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A6F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B0C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7A85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EEC1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8CF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BC85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1E7A35"/>
    <w:multiLevelType w:val="hybridMultilevel"/>
    <w:tmpl w:val="15641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3657D"/>
    <w:multiLevelType w:val="hybridMultilevel"/>
    <w:tmpl w:val="69AE8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A04F5"/>
    <w:multiLevelType w:val="hybridMultilevel"/>
    <w:tmpl w:val="990C0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81C88"/>
    <w:multiLevelType w:val="hybridMultilevel"/>
    <w:tmpl w:val="85467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6"/>
  </w:num>
  <w:num w:numId="4">
    <w:abstractNumId w:val="31"/>
  </w:num>
  <w:num w:numId="5">
    <w:abstractNumId w:val="28"/>
  </w:num>
  <w:num w:numId="6">
    <w:abstractNumId w:val="2"/>
  </w:num>
  <w:num w:numId="7">
    <w:abstractNumId w:val="29"/>
  </w:num>
  <w:num w:numId="8">
    <w:abstractNumId w:val="4"/>
  </w:num>
  <w:num w:numId="9">
    <w:abstractNumId w:val="18"/>
  </w:num>
  <w:num w:numId="10">
    <w:abstractNumId w:val="27"/>
  </w:num>
  <w:num w:numId="11">
    <w:abstractNumId w:val="27"/>
  </w:num>
  <w:num w:numId="12">
    <w:abstractNumId w:val="27"/>
  </w:num>
  <w:num w:numId="13">
    <w:abstractNumId w:val="38"/>
  </w:num>
  <w:num w:numId="14">
    <w:abstractNumId w:val="1"/>
  </w:num>
  <w:num w:numId="15">
    <w:abstractNumId w:val="25"/>
  </w:num>
  <w:num w:numId="16">
    <w:abstractNumId w:val="8"/>
  </w:num>
  <w:num w:numId="17">
    <w:abstractNumId w:val="9"/>
  </w:num>
  <w:num w:numId="18">
    <w:abstractNumId w:val="24"/>
  </w:num>
  <w:num w:numId="19">
    <w:abstractNumId w:val="17"/>
  </w:num>
  <w:num w:numId="20">
    <w:abstractNumId w:val="34"/>
  </w:num>
  <w:num w:numId="21">
    <w:abstractNumId w:val="37"/>
  </w:num>
  <w:num w:numId="22">
    <w:abstractNumId w:val="30"/>
  </w:num>
  <w:num w:numId="23">
    <w:abstractNumId w:val="20"/>
  </w:num>
  <w:num w:numId="24">
    <w:abstractNumId w:val="15"/>
  </w:num>
  <w:num w:numId="25">
    <w:abstractNumId w:val="11"/>
  </w:num>
  <w:num w:numId="26">
    <w:abstractNumId w:val="35"/>
  </w:num>
  <w:num w:numId="27">
    <w:abstractNumId w:val="22"/>
  </w:num>
  <w:num w:numId="28">
    <w:abstractNumId w:val="0"/>
  </w:num>
  <w:num w:numId="29">
    <w:abstractNumId w:val="19"/>
  </w:num>
  <w:num w:numId="30">
    <w:abstractNumId w:val="12"/>
  </w:num>
  <w:num w:numId="31">
    <w:abstractNumId w:val="21"/>
  </w:num>
  <w:num w:numId="32">
    <w:abstractNumId w:val="6"/>
  </w:num>
  <w:num w:numId="33">
    <w:abstractNumId w:val="40"/>
  </w:num>
  <w:num w:numId="34">
    <w:abstractNumId w:val="32"/>
  </w:num>
  <w:num w:numId="35">
    <w:abstractNumId w:val="23"/>
  </w:num>
  <w:num w:numId="36">
    <w:abstractNumId w:val="13"/>
  </w:num>
  <w:num w:numId="37">
    <w:abstractNumId w:val="16"/>
  </w:num>
  <w:num w:numId="38">
    <w:abstractNumId w:val="39"/>
  </w:num>
  <w:num w:numId="39">
    <w:abstractNumId w:val="3"/>
  </w:num>
  <w:num w:numId="40">
    <w:abstractNumId w:val="33"/>
  </w:num>
  <w:num w:numId="41">
    <w:abstractNumId w:val="14"/>
  </w:num>
  <w:num w:numId="42">
    <w:abstractNumId w:val="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1C"/>
    <w:rsid w:val="00001C89"/>
    <w:rsid w:val="0000327F"/>
    <w:rsid w:val="000044B5"/>
    <w:rsid w:val="000062B8"/>
    <w:rsid w:val="0000709D"/>
    <w:rsid w:val="000070AC"/>
    <w:rsid w:val="000111A9"/>
    <w:rsid w:val="00011214"/>
    <w:rsid w:val="00011551"/>
    <w:rsid w:val="00011E79"/>
    <w:rsid w:val="000121CA"/>
    <w:rsid w:val="00012B59"/>
    <w:rsid w:val="0001409F"/>
    <w:rsid w:val="000143D8"/>
    <w:rsid w:val="00014BCB"/>
    <w:rsid w:val="000151DE"/>
    <w:rsid w:val="00015914"/>
    <w:rsid w:val="000175DA"/>
    <w:rsid w:val="0001799B"/>
    <w:rsid w:val="000205B2"/>
    <w:rsid w:val="00020A43"/>
    <w:rsid w:val="00020F11"/>
    <w:rsid w:val="00022DC6"/>
    <w:rsid w:val="00023755"/>
    <w:rsid w:val="000239EB"/>
    <w:rsid w:val="00023D0E"/>
    <w:rsid w:val="0002442E"/>
    <w:rsid w:val="00024F4D"/>
    <w:rsid w:val="000253F4"/>
    <w:rsid w:val="00025865"/>
    <w:rsid w:val="00026409"/>
    <w:rsid w:val="00027B71"/>
    <w:rsid w:val="00030589"/>
    <w:rsid w:val="00030F7A"/>
    <w:rsid w:val="0003363E"/>
    <w:rsid w:val="00033CF7"/>
    <w:rsid w:val="00034C44"/>
    <w:rsid w:val="00034E25"/>
    <w:rsid w:val="000356FA"/>
    <w:rsid w:val="00035DB2"/>
    <w:rsid w:val="000371F6"/>
    <w:rsid w:val="00040D00"/>
    <w:rsid w:val="00042A2C"/>
    <w:rsid w:val="00043012"/>
    <w:rsid w:val="0004344F"/>
    <w:rsid w:val="0004355D"/>
    <w:rsid w:val="000439FD"/>
    <w:rsid w:val="0004603D"/>
    <w:rsid w:val="00046385"/>
    <w:rsid w:val="00046CC7"/>
    <w:rsid w:val="000477EE"/>
    <w:rsid w:val="00051015"/>
    <w:rsid w:val="00051DEC"/>
    <w:rsid w:val="00052E10"/>
    <w:rsid w:val="00052EF1"/>
    <w:rsid w:val="00053AB3"/>
    <w:rsid w:val="0005456F"/>
    <w:rsid w:val="00055EDD"/>
    <w:rsid w:val="00056400"/>
    <w:rsid w:val="00056472"/>
    <w:rsid w:val="0005657C"/>
    <w:rsid w:val="00056932"/>
    <w:rsid w:val="00056D69"/>
    <w:rsid w:val="0006077F"/>
    <w:rsid w:val="00060CF1"/>
    <w:rsid w:val="00060D78"/>
    <w:rsid w:val="00062424"/>
    <w:rsid w:val="00062E69"/>
    <w:rsid w:val="00063137"/>
    <w:rsid w:val="00063227"/>
    <w:rsid w:val="000639F9"/>
    <w:rsid w:val="00065DA5"/>
    <w:rsid w:val="000717E2"/>
    <w:rsid w:val="00072554"/>
    <w:rsid w:val="00072D7C"/>
    <w:rsid w:val="00072F4F"/>
    <w:rsid w:val="00073E58"/>
    <w:rsid w:val="00074C47"/>
    <w:rsid w:val="000810C9"/>
    <w:rsid w:val="000814F3"/>
    <w:rsid w:val="00083133"/>
    <w:rsid w:val="000831D3"/>
    <w:rsid w:val="00083B2B"/>
    <w:rsid w:val="00085031"/>
    <w:rsid w:val="00085581"/>
    <w:rsid w:val="00086082"/>
    <w:rsid w:val="000877A6"/>
    <w:rsid w:val="0009157C"/>
    <w:rsid w:val="000915ED"/>
    <w:rsid w:val="000917EA"/>
    <w:rsid w:val="00094132"/>
    <w:rsid w:val="000946F7"/>
    <w:rsid w:val="0009476B"/>
    <w:rsid w:val="00095A04"/>
    <w:rsid w:val="00095D84"/>
    <w:rsid w:val="000965E1"/>
    <w:rsid w:val="00096D62"/>
    <w:rsid w:val="00097601"/>
    <w:rsid w:val="000A0CA1"/>
    <w:rsid w:val="000A1592"/>
    <w:rsid w:val="000A235E"/>
    <w:rsid w:val="000A3074"/>
    <w:rsid w:val="000A4A02"/>
    <w:rsid w:val="000A4BFB"/>
    <w:rsid w:val="000A566B"/>
    <w:rsid w:val="000A70E4"/>
    <w:rsid w:val="000A739F"/>
    <w:rsid w:val="000A77F3"/>
    <w:rsid w:val="000B0CB9"/>
    <w:rsid w:val="000B24FA"/>
    <w:rsid w:val="000B267B"/>
    <w:rsid w:val="000B28D0"/>
    <w:rsid w:val="000B3A83"/>
    <w:rsid w:val="000B61F6"/>
    <w:rsid w:val="000B6BF1"/>
    <w:rsid w:val="000B70F4"/>
    <w:rsid w:val="000B7206"/>
    <w:rsid w:val="000C0378"/>
    <w:rsid w:val="000C13E9"/>
    <w:rsid w:val="000C1BE7"/>
    <w:rsid w:val="000C1F32"/>
    <w:rsid w:val="000C21C1"/>
    <w:rsid w:val="000C24BC"/>
    <w:rsid w:val="000C2C1A"/>
    <w:rsid w:val="000C338E"/>
    <w:rsid w:val="000C4080"/>
    <w:rsid w:val="000C4171"/>
    <w:rsid w:val="000C4EAB"/>
    <w:rsid w:val="000C4F4D"/>
    <w:rsid w:val="000C5893"/>
    <w:rsid w:val="000C5D4D"/>
    <w:rsid w:val="000C5F05"/>
    <w:rsid w:val="000C6549"/>
    <w:rsid w:val="000C663F"/>
    <w:rsid w:val="000C7E82"/>
    <w:rsid w:val="000D0086"/>
    <w:rsid w:val="000D0C62"/>
    <w:rsid w:val="000D0E74"/>
    <w:rsid w:val="000D18B4"/>
    <w:rsid w:val="000D1C3D"/>
    <w:rsid w:val="000D222A"/>
    <w:rsid w:val="000D2846"/>
    <w:rsid w:val="000D2956"/>
    <w:rsid w:val="000D2BEA"/>
    <w:rsid w:val="000D2FAA"/>
    <w:rsid w:val="000D41F2"/>
    <w:rsid w:val="000D51B3"/>
    <w:rsid w:val="000D5A3D"/>
    <w:rsid w:val="000D6011"/>
    <w:rsid w:val="000D6148"/>
    <w:rsid w:val="000D6BB0"/>
    <w:rsid w:val="000D751A"/>
    <w:rsid w:val="000D7A82"/>
    <w:rsid w:val="000E0218"/>
    <w:rsid w:val="000E0787"/>
    <w:rsid w:val="000E0F05"/>
    <w:rsid w:val="000E21D6"/>
    <w:rsid w:val="000E341A"/>
    <w:rsid w:val="000E34AB"/>
    <w:rsid w:val="000E3A78"/>
    <w:rsid w:val="000E426E"/>
    <w:rsid w:val="000E45C0"/>
    <w:rsid w:val="000E464E"/>
    <w:rsid w:val="000E4ECF"/>
    <w:rsid w:val="000E5C23"/>
    <w:rsid w:val="000E6D38"/>
    <w:rsid w:val="000E7F77"/>
    <w:rsid w:val="000F0C6D"/>
    <w:rsid w:val="000F2A24"/>
    <w:rsid w:val="000F4264"/>
    <w:rsid w:val="000F457E"/>
    <w:rsid w:val="000F45E9"/>
    <w:rsid w:val="000F48E1"/>
    <w:rsid w:val="000F581D"/>
    <w:rsid w:val="000F7E50"/>
    <w:rsid w:val="00101691"/>
    <w:rsid w:val="00102F28"/>
    <w:rsid w:val="00103E19"/>
    <w:rsid w:val="00103E73"/>
    <w:rsid w:val="001047B6"/>
    <w:rsid w:val="0010590E"/>
    <w:rsid w:val="001063BC"/>
    <w:rsid w:val="00106BDB"/>
    <w:rsid w:val="001071F3"/>
    <w:rsid w:val="001079E2"/>
    <w:rsid w:val="00110783"/>
    <w:rsid w:val="00111C65"/>
    <w:rsid w:val="00113741"/>
    <w:rsid w:val="00114341"/>
    <w:rsid w:val="00114B7E"/>
    <w:rsid w:val="001150F5"/>
    <w:rsid w:val="001153EB"/>
    <w:rsid w:val="0011635C"/>
    <w:rsid w:val="0012086F"/>
    <w:rsid w:val="00120DCA"/>
    <w:rsid w:val="0012269A"/>
    <w:rsid w:val="00122FBF"/>
    <w:rsid w:val="00124487"/>
    <w:rsid w:val="00124B1C"/>
    <w:rsid w:val="00125024"/>
    <w:rsid w:val="00125C5C"/>
    <w:rsid w:val="0012601E"/>
    <w:rsid w:val="001273D5"/>
    <w:rsid w:val="00127FB8"/>
    <w:rsid w:val="00130196"/>
    <w:rsid w:val="00130CB1"/>
    <w:rsid w:val="0013161F"/>
    <w:rsid w:val="001328C0"/>
    <w:rsid w:val="0013305A"/>
    <w:rsid w:val="001343AE"/>
    <w:rsid w:val="00135537"/>
    <w:rsid w:val="001360B9"/>
    <w:rsid w:val="00136E2E"/>
    <w:rsid w:val="0013789E"/>
    <w:rsid w:val="00140759"/>
    <w:rsid w:val="0014263C"/>
    <w:rsid w:val="00142CC2"/>
    <w:rsid w:val="00143085"/>
    <w:rsid w:val="00145A0C"/>
    <w:rsid w:val="00147053"/>
    <w:rsid w:val="00147921"/>
    <w:rsid w:val="00147E04"/>
    <w:rsid w:val="001500D7"/>
    <w:rsid w:val="00150F4E"/>
    <w:rsid w:val="00152F61"/>
    <w:rsid w:val="00153E92"/>
    <w:rsid w:val="001545C8"/>
    <w:rsid w:val="0015521B"/>
    <w:rsid w:val="00155C89"/>
    <w:rsid w:val="00156B28"/>
    <w:rsid w:val="0015714D"/>
    <w:rsid w:val="00157323"/>
    <w:rsid w:val="00157C1D"/>
    <w:rsid w:val="001610F9"/>
    <w:rsid w:val="0016339E"/>
    <w:rsid w:val="00163404"/>
    <w:rsid w:val="00163E0D"/>
    <w:rsid w:val="0016755A"/>
    <w:rsid w:val="001700D0"/>
    <w:rsid w:val="001735C6"/>
    <w:rsid w:val="00173C75"/>
    <w:rsid w:val="0017418A"/>
    <w:rsid w:val="00174390"/>
    <w:rsid w:val="00175E74"/>
    <w:rsid w:val="00176BE6"/>
    <w:rsid w:val="0018102C"/>
    <w:rsid w:val="00182A4D"/>
    <w:rsid w:val="00183041"/>
    <w:rsid w:val="0018638F"/>
    <w:rsid w:val="00186CF2"/>
    <w:rsid w:val="00190135"/>
    <w:rsid w:val="001907EF"/>
    <w:rsid w:val="00194FFA"/>
    <w:rsid w:val="00197147"/>
    <w:rsid w:val="00197689"/>
    <w:rsid w:val="001979A7"/>
    <w:rsid w:val="001A09F0"/>
    <w:rsid w:val="001A100C"/>
    <w:rsid w:val="001A1D44"/>
    <w:rsid w:val="001A2173"/>
    <w:rsid w:val="001A2312"/>
    <w:rsid w:val="001A3159"/>
    <w:rsid w:val="001A4694"/>
    <w:rsid w:val="001A4ACC"/>
    <w:rsid w:val="001A5383"/>
    <w:rsid w:val="001A55D6"/>
    <w:rsid w:val="001A5C42"/>
    <w:rsid w:val="001A605D"/>
    <w:rsid w:val="001A75C2"/>
    <w:rsid w:val="001A7CA2"/>
    <w:rsid w:val="001A7DCD"/>
    <w:rsid w:val="001A7DF4"/>
    <w:rsid w:val="001B1D00"/>
    <w:rsid w:val="001B1F7D"/>
    <w:rsid w:val="001B222C"/>
    <w:rsid w:val="001B2708"/>
    <w:rsid w:val="001B294C"/>
    <w:rsid w:val="001B2A90"/>
    <w:rsid w:val="001B30F3"/>
    <w:rsid w:val="001B31FA"/>
    <w:rsid w:val="001B3595"/>
    <w:rsid w:val="001B3FA5"/>
    <w:rsid w:val="001B65ED"/>
    <w:rsid w:val="001B6D11"/>
    <w:rsid w:val="001B734D"/>
    <w:rsid w:val="001B79BA"/>
    <w:rsid w:val="001B7BAA"/>
    <w:rsid w:val="001C033B"/>
    <w:rsid w:val="001C0538"/>
    <w:rsid w:val="001C1752"/>
    <w:rsid w:val="001C1824"/>
    <w:rsid w:val="001C2A9E"/>
    <w:rsid w:val="001C3B1B"/>
    <w:rsid w:val="001C4FF9"/>
    <w:rsid w:val="001C6F01"/>
    <w:rsid w:val="001D0DA8"/>
    <w:rsid w:val="001D1EC6"/>
    <w:rsid w:val="001D1F67"/>
    <w:rsid w:val="001D1F9F"/>
    <w:rsid w:val="001D22F5"/>
    <w:rsid w:val="001D2D7B"/>
    <w:rsid w:val="001D3809"/>
    <w:rsid w:val="001D3BAA"/>
    <w:rsid w:val="001D3D8A"/>
    <w:rsid w:val="001D5B6A"/>
    <w:rsid w:val="001D5B79"/>
    <w:rsid w:val="001D5C7C"/>
    <w:rsid w:val="001D681C"/>
    <w:rsid w:val="001E0C35"/>
    <w:rsid w:val="001E0D2B"/>
    <w:rsid w:val="001E1C2C"/>
    <w:rsid w:val="001E3D55"/>
    <w:rsid w:val="001E562F"/>
    <w:rsid w:val="001E5C75"/>
    <w:rsid w:val="001F10CF"/>
    <w:rsid w:val="001F2F6A"/>
    <w:rsid w:val="001F307B"/>
    <w:rsid w:val="001F3960"/>
    <w:rsid w:val="001F45A5"/>
    <w:rsid w:val="001F58E8"/>
    <w:rsid w:val="001F6066"/>
    <w:rsid w:val="001F61C1"/>
    <w:rsid w:val="001F6284"/>
    <w:rsid w:val="001F7274"/>
    <w:rsid w:val="001F79DF"/>
    <w:rsid w:val="001F7DB7"/>
    <w:rsid w:val="00200DC9"/>
    <w:rsid w:val="0020107C"/>
    <w:rsid w:val="00201786"/>
    <w:rsid w:val="00202126"/>
    <w:rsid w:val="0020267B"/>
    <w:rsid w:val="00202AE6"/>
    <w:rsid w:val="00202C2E"/>
    <w:rsid w:val="002032A4"/>
    <w:rsid w:val="00203B47"/>
    <w:rsid w:val="00204BAD"/>
    <w:rsid w:val="00204E6A"/>
    <w:rsid w:val="002057B4"/>
    <w:rsid w:val="00205A78"/>
    <w:rsid w:val="00206190"/>
    <w:rsid w:val="00206810"/>
    <w:rsid w:val="00210AF4"/>
    <w:rsid w:val="0021207B"/>
    <w:rsid w:val="00212991"/>
    <w:rsid w:val="00212C27"/>
    <w:rsid w:val="00212D02"/>
    <w:rsid w:val="0021594C"/>
    <w:rsid w:val="00215997"/>
    <w:rsid w:val="00216AF2"/>
    <w:rsid w:val="0021740D"/>
    <w:rsid w:val="00217965"/>
    <w:rsid w:val="00217DAE"/>
    <w:rsid w:val="00221187"/>
    <w:rsid w:val="002216AB"/>
    <w:rsid w:val="00222AD9"/>
    <w:rsid w:val="00222E92"/>
    <w:rsid w:val="00223853"/>
    <w:rsid w:val="00224413"/>
    <w:rsid w:val="002244AF"/>
    <w:rsid w:val="002247E2"/>
    <w:rsid w:val="00224DED"/>
    <w:rsid w:val="00224FBE"/>
    <w:rsid w:val="002316CB"/>
    <w:rsid w:val="00231FB6"/>
    <w:rsid w:val="0023291A"/>
    <w:rsid w:val="00233823"/>
    <w:rsid w:val="00233CBA"/>
    <w:rsid w:val="00234596"/>
    <w:rsid w:val="00234D77"/>
    <w:rsid w:val="00234F80"/>
    <w:rsid w:val="002357B7"/>
    <w:rsid w:val="0023672C"/>
    <w:rsid w:val="00236F61"/>
    <w:rsid w:val="00237085"/>
    <w:rsid w:val="00237C03"/>
    <w:rsid w:val="00237FD6"/>
    <w:rsid w:val="002403B6"/>
    <w:rsid w:val="00241816"/>
    <w:rsid w:val="00242194"/>
    <w:rsid w:val="00242DEA"/>
    <w:rsid w:val="0024448A"/>
    <w:rsid w:val="0024496F"/>
    <w:rsid w:val="00246604"/>
    <w:rsid w:val="0024731C"/>
    <w:rsid w:val="00250F05"/>
    <w:rsid w:val="0025356E"/>
    <w:rsid w:val="00253851"/>
    <w:rsid w:val="00254E8B"/>
    <w:rsid w:val="00255532"/>
    <w:rsid w:val="00257061"/>
    <w:rsid w:val="002576B6"/>
    <w:rsid w:val="0026153F"/>
    <w:rsid w:val="002630B3"/>
    <w:rsid w:val="00263613"/>
    <w:rsid w:val="00263630"/>
    <w:rsid w:val="002636D5"/>
    <w:rsid w:val="00263A17"/>
    <w:rsid w:val="00264293"/>
    <w:rsid w:val="00264A05"/>
    <w:rsid w:val="00266BC5"/>
    <w:rsid w:val="00266F5C"/>
    <w:rsid w:val="00267D9B"/>
    <w:rsid w:val="00270F20"/>
    <w:rsid w:val="00272453"/>
    <w:rsid w:val="00272E5A"/>
    <w:rsid w:val="0027390C"/>
    <w:rsid w:val="002749E5"/>
    <w:rsid w:val="0027500F"/>
    <w:rsid w:val="00275DDA"/>
    <w:rsid w:val="00276DC0"/>
    <w:rsid w:val="00277C80"/>
    <w:rsid w:val="00280507"/>
    <w:rsid w:val="00282808"/>
    <w:rsid w:val="002846A4"/>
    <w:rsid w:val="002848B1"/>
    <w:rsid w:val="00284F0C"/>
    <w:rsid w:val="00284FFC"/>
    <w:rsid w:val="002850AC"/>
    <w:rsid w:val="00286D0B"/>
    <w:rsid w:val="00287274"/>
    <w:rsid w:val="002903E4"/>
    <w:rsid w:val="0029130E"/>
    <w:rsid w:val="00291627"/>
    <w:rsid w:val="002919C4"/>
    <w:rsid w:val="00291DC3"/>
    <w:rsid w:val="00292783"/>
    <w:rsid w:val="00292C9F"/>
    <w:rsid w:val="00292D93"/>
    <w:rsid w:val="002937B5"/>
    <w:rsid w:val="00293AB0"/>
    <w:rsid w:val="00295427"/>
    <w:rsid w:val="00296955"/>
    <w:rsid w:val="0029730D"/>
    <w:rsid w:val="00297CB5"/>
    <w:rsid w:val="002A002C"/>
    <w:rsid w:val="002A0593"/>
    <w:rsid w:val="002A0D89"/>
    <w:rsid w:val="002A1216"/>
    <w:rsid w:val="002A3706"/>
    <w:rsid w:val="002A37F9"/>
    <w:rsid w:val="002A427A"/>
    <w:rsid w:val="002A4F8A"/>
    <w:rsid w:val="002A601C"/>
    <w:rsid w:val="002A665A"/>
    <w:rsid w:val="002A6FAF"/>
    <w:rsid w:val="002A7EE1"/>
    <w:rsid w:val="002B12A9"/>
    <w:rsid w:val="002B1B43"/>
    <w:rsid w:val="002B2831"/>
    <w:rsid w:val="002B3865"/>
    <w:rsid w:val="002B4281"/>
    <w:rsid w:val="002B4C62"/>
    <w:rsid w:val="002B6424"/>
    <w:rsid w:val="002B6F70"/>
    <w:rsid w:val="002C07B2"/>
    <w:rsid w:val="002C086F"/>
    <w:rsid w:val="002C0ACB"/>
    <w:rsid w:val="002C0C1F"/>
    <w:rsid w:val="002C2E52"/>
    <w:rsid w:val="002C3BB8"/>
    <w:rsid w:val="002C3D05"/>
    <w:rsid w:val="002C3ECC"/>
    <w:rsid w:val="002C4996"/>
    <w:rsid w:val="002C5386"/>
    <w:rsid w:val="002C58B5"/>
    <w:rsid w:val="002C5EE3"/>
    <w:rsid w:val="002C62C5"/>
    <w:rsid w:val="002C6349"/>
    <w:rsid w:val="002C66EE"/>
    <w:rsid w:val="002C794F"/>
    <w:rsid w:val="002D17BD"/>
    <w:rsid w:val="002D17E8"/>
    <w:rsid w:val="002D22EA"/>
    <w:rsid w:val="002D243E"/>
    <w:rsid w:val="002D2F39"/>
    <w:rsid w:val="002D35D4"/>
    <w:rsid w:val="002D3BB9"/>
    <w:rsid w:val="002D4050"/>
    <w:rsid w:val="002D47B4"/>
    <w:rsid w:val="002D54CE"/>
    <w:rsid w:val="002D5DF4"/>
    <w:rsid w:val="002D6B6B"/>
    <w:rsid w:val="002D7599"/>
    <w:rsid w:val="002D7C6C"/>
    <w:rsid w:val="002E0E98"/>
    <w:rsid w:val="002E1BE3"/>
    <w:rsid w:val="002E2045"/>
    <w:rsid w:val="002E2F5A"/>
    <w:rsid w:val="002E6A94"/>
    <w:rsid w:val="002E7421"/>
    <w:rsid w:val="002E747D"/>
    <w:rsid w:val="002E77BB"/>
    <w:rsid w:val="002F102C"/>
    <w:rsid w:val="002F1A6A"/>
    <w:rsid w:val="002F1B14"/>
    <w:rsid w:val="002F1BE0"/>
    <w:rsid w:val="002F2B54"/>
    <w:rsid w:val="002F2C1C"/>
    <w:rsid w:val="002F32FE"/>
    <w:rsid w:val="002F38AB"/>
    <w:rsid w:val="002F39FA"/>
    <w:rsid w:val="002F3E09"/>
    <w:rsid w:val="002F3F40"/>
    <w:rsid w:val="002F4DF6"/>
    <w:rsid w:val="002F53B4"/>
    <w:rsid w:val="002F551D"/>
    <w:rsid w:val="002F605E"/>
    <w:rsid w:val="002F76A0"/>
    <w:rsid w:val="002F76BF"/>
    <w:rsid w:val="002F7D3B"/>
    <w:rsid w:val="002F7FB5"/>
    <w:rsid w:val="00300117"/>
    <w:rsid w:val="00301FE0"/>
    <w:rsid w:val="00305EAB"/>
    <w:rsid w:val="003066D4"/>
    <w:rsid w:val="003079A8"/>
    <w:rsid w:val="003102E1"/>
    <w:rsid w:val="0031380E"/>
    <w:rsid w:val="00313FE6"/>
    <w:rsid w:val="0031480D"/>
    <w:rsid w:val="00314A34"/>
    <w:rsid w:val="00314A8F"/>
    <w:rsid w:val="00316931"/>
    <w:rsid w:val="00317969"/>
    <w:rsid w:val="00317EAC"/>
    <w:rsid w:val="00317FB2"/>
    <w:rsid w:val="0032153A"/>
    <w:rsid w:val="00321804"/>
    <w:rsid w:val="00322A3D"/>
    <w:rsid w:val="00323268"/>
    <w:rsid w:val="0032481A"/>
    <w:rsid w:val="00326F75"/>
    <w:rsid w:val="003275BA"/>
    <w:rsid w:val="00330444"/>
    <w:rsid w:val="003305D4"/>
    <w:rsid w:val="00332656"/>
    <w:rsid w:val="00332DA7"/>
    <w:rsid w:val="00332FB9"/>
    <w:rsid w:val="003343EA"/>
    <w:rsid w:val="0033467A"/>
    <w:rsid w:val="00334E0D"/>
    <w:rsid w:val="00335068"/>
    <w:rsid w:val="00336F54"/>
    <w:rsid w:val="00337FA5"/>
    <w:rsid w:val="003409AC"/>
    <w:rsid w:val="00341BB1"/>
    <w:rsid w:val="00342886"/>
    <w:rsid w:val="00345574"/>
    <w:rsid w:val="00345D6F"/>
    <w:rsid w:val="003477D2"/>
    <w:rsid w:val="00347D5D"/>
    <w:rsid w:val="0035058D"/>
    <w:rsid w:val="0035074B"/>
    <w:rsid w:val="00350A34"/>
    <w:rsid w:val="00350E2B"/>
    <w:rsid w:val="003518DA"/>
    <w:rsid w:val="00351B0E"/>
    <w:rsid w:val="00352EDB"/>
    <w:rsid w:val="00354D4D"/>
    <w:rsid w:val="00355915"/>
    <w:rsid w:val="003560D7"/>
    <w:rsid w:val="00357618"/>
    <w:rsid w:val="00357C9B"/>
    <w:rsid w:val="00360461"/>
    <w:rsid w:val="0036086C"/>
    <w:rsid w:val="00361C38"/>
    <w:rsid w:val="00361FB8"/>
    <w:rsid w:val="0036246B"/>
    <w:rsid w:val="00363BE5"/>
    <w:rsid w:val="00363F28"/>
    <w:rsid w:val="00364FBE"/>
    <w:rsid w:val="00365EC9"/>
    <w:rsid w:val="00366D86"/>
    <w:rsid w:val="003679A4"/>
    <w:rsid w:val="00371EBD"/>
    <w:rsid w:val="00372A45"/>
    <w:rsid w:val="00374A7C"/>
    <w:rsid w:val="00375230"/>
    <w:rsid w:val="00375E5C"/>
    <w:rsid w:val="0037603E"/>
    <w:rsid w:val="003763BC"/>
    <w:rsid w:val="00377BCA"/>
    <w:rsid w:val="00377F06"/>
    <w:rsid w:val="00382033"/>
    <w:rsid w:val="0038242D"/>
    <w:rsid w:val="00382AAC"/>
    <w:rsid w:val="00383AED"/>
    <w:rsid w:val="0038461D"/>
    <w:rsid w:val="0038479B"/>
    <w:rsid w:val="00384FB4"/>
    <w:rsid w:val="00385BF4"/>
    <w:rsid w:val="00386BFC"/>
    <w:rsid w:val="003907C8"/>
    <w:rsid w:val="00391823"/>
    <w:rsid w:val="00391A80"/>
    <w:rsid w:val="00391FE5"/>
    <w:rsid w:val="003924DA"/>
    <w:rsid w:val="00392C6A"/>
    <w:rsid w:val="0039336E"/>
    <w:rsid w:val="003944FF"/>
    <w:rsid w:val="003953E8"/>
    <w:rsid w:val="003A042E"/>
    <w:rsid w:val="003A090A"/>
    <w:rsid w:val="003A093E"/>
    <w:rsid w:val="003A10E1"/>
    <w:rsid w:val="003A13BC"/>
    <w:rsid w:val="003A1FDB"/>
    <w:rsid w:val="003A2AE5"/>
    <w:rsid w:val="003A472E"/>
    <w:rsid w:val="003A48A6"/>
    <w:rsid w:val="003A5404"/>
    <w:rsid w:val="003A5E34"/>
    <w:rsid w:val="003A69E2"/>
    <w:rsid w:val="003A75FB"/>
    <w:rsid w:val="003A7BE4"/>
    <w:rsid w:val="003B043F"/>
    <w:rsid w:val="003B1B7F"/>
    <w:rsid w:val="003B2016"/>
    <w:rsid w:val="003B209A"/>
    <w:rsid w:val="003B24F5"/>
    <w:rsid w:val="003B31E4"/>
    <w:rsid w:val="003B35A1"/>
    <w:rsid w:val="003B549D"/>
    <w:rsid w:val="003B6F77"/>
    <w:rsid w:val="003B70CB"/>
    <w:rsid w:val="003B7407"/>
    <w:rsid w:val="003B766A"/>
    <w:rsid w:val="003B7993"/>
    <w:rsid w:val="003C180D"/>
    <w:rsid w:val="003C2185"/>
    <w:rsid w:val="003C26C1"/>
    <w:rsid w:val="003C7129"/>
    <w:rsid w:val="003C721E"/>
    <w:rsid w:val="003C7800"/>
    <w:rsid w:val="003D043B"/>
    <w:rsid w:val="003D1BF3"/>
    <w:rsid w:val="003D28E3"/>
    <w:rsid w:val="003D2DF7"/>
    <w:rsid w:val="003D416D"/>
    <w:rsid w:val="003D49CD"/>
    <w:rsid w:val="003D4F57"/>
    <w:rsid w:val="003D5957"/>
    <w:rsid w:val="003D5C27"/>
    <w:rsid w:val="003D633A"/>
    <w:rsid w:val="003D674A"/>
    <w:rsid w:val="003D7B7F"/>
    <w:rsid w:val="003D7E01"/>
    <w:rsid w:val="003D7FE9"/>
    <w:rsid w:val="003E028B"/>
    <w:rsid w:val="003E1FD9"/>
    <w:rsid w:val="003E27EE"/>
    <w:rsid w:val="003E410D"/>
    <w:rsid w:val="003E49F8"/>
    <w:rsid w:val="003E5236"/>
    <w:rsid w:val="003E54A0"/>
    <w:rsid w:val="003E6E4E"/>
    <w:rsid w:val="003E7448"/>
    <w:rsid w:val="003F0AB3"/>
    <w:rsid w:val="003F1C91"/>
    <w:rsid w:val="003F2220"/>
    <w:rsid w:val="003F2835"/>
    <w:rsid w:val="003F28CB"/>
    <w:rsid w:val="003F2BB7"/>
    <w:rsid w:val="003F497A"/>
    <w:rsid w:val="003F4B3C"/>
    <w:rsid w:val="003F525A"/>
    <w:rsid w:val="003F5E8E"/>
    <w:rsid w:val="003F6F09"/>
    <w:rsid w:val="003F73C6"/>
    <w:rsid w:val="003F73D4"/>
    <w:rsid w:val="003F75BD"/>
    <w:rsid w:val="003F7834"/>
    <w:rsid w:val="004002F1"/>
    <w:rsid w:val="00400DF4"/>
    <w:rsid w:val="0040102D"/>
    <w:rsid w:val="00402295"/>
    <w:rsid w:val="00402423"/>
    <w:rsid w:val="0040281E"/>
    <w:rsid w:val="00403EA8"/>
    <w:rsid w:val="00404633"/>
    <w:rsid w:val="00405811"/>
    <w:rsid w:val="00406BBA"/>
    <w:rsid w:val="00406FDE"/>
    <w:rsid w:val="004075E1"/>
    <w:rsid w:val="004079FF"/>
    <w:rsid w:val="00407E34"/>
    <w:rsid w:val="00411B6E"/>
    <w:rsid w:val="00412A08"/>
    <w:rsid w:val="004135EA"/>
    <w:rsid w:val="00413DEE"/>
    <w:rsid w:val="00414D60"/>
    <w:rsid w:val="00415039"/>
    <w:rsid w:val="0041616B"/>
    <w:rsid w:val="004168D2"/>
    <w:rsid w:val="00417965"/>
    <w:rsid w:val="00417AED"/>
    <w:rsid w:val="004207D2"/>
    <w:rsid w:val="004213E4"/>
    <w:rsid w:val="00421A65"/>
    <w:rsid w:val="00422399"/>
    <w:rsid w:val="00422912"/>
    <w:rsid w:val="00424577"/>
    <w:rsid w:val="0042521D"/>
    <w:rsid w:val="00425807"/>
    <w:rsid w:val="00425AC9"/>
    <w:rsid w:val="004261A2"/>
    <w:rsid w:val="00426647"/>
    <w:rsid w:val="00426674"/>
    <w:rsid w:val="00426CFE"/>
    <w:rsid w:val="004277D2"/>
    <w:rsid w:val="0042788C"/>
    <w:rsid w:val="00430869"/>
    <w:rsid w:val="00430BE9"/>
    <w:rsid w:val="00430C75"/>
    <w:rsid w:val="00431184"/>
    <w:rsid w:val="004316A1"/>
    <w:rsid w:val="00433FC5"/>
    <w:rsid w:val="004348C4"/>
    <w:rsid w:val="004357A3"/>
    <w:rsid w:val="0043581D"/>
    <w:rsid w:val="004367C4"/>
    <w:rsid w:val="0043699F"/>
    <w:rsid w:val="00437664"/>
    <w:rsid w:val="00440E74"/>
    <w:rsid w:val="00441076"/>
    <w:rsid w:val="00441339"/>
    <w:rsid w:val="00441AA8"/>
    <w:rsid w:val="00441F9F"/>
    <w:rsid w:val="00443821"/>
    <w:rsid w:val="004440F1"/>
    <w:rsid w:val="004443BA"/>
    <w:rsid w:val="004443E9"/>
    <w:rsid w:val="00445466"/>
    <w:rsid w:val="00445903"/>
    <w:rsid w:val="00446326"/>
    <w:rsid w:val="00446F43"/>
    <w:rsid w:val="00450DF5"/>
    <w:rsid w:val="004519E0"/>
    <w:rsid w:val="0045201B"/>
    <w:rsid w:val="0045374D"/>
    <w:rsid w:val="00453D39"/>
    <w:rsid w:val="0045453F"/>
    <w:rsid w:val="004548EC"/>
    <w:rsid w:val="00454C07"/>
    <w:rsid w:val="00454E29"/>
    <w:rsid w:val="004551DD"/>
    <w:rsid w:val="00455758"/>
    <w:rsid w:val="00455855"/>
    <w:rsid w:val="00455EB7"/>
    <w:rsid w:val="0045652A"/>
    <w:rsid w:val="0045681B"/>
    <w:rsid w:val="004568AD"/>
    <w:rsid w:val="00457261"/>
    <w:rsid w:val="00457594"/>
    <w:rsid w:val="00460B0E"/>
    <w:rsid w:val="00461208"/>
    <w:rsid w:val="004617F5"/>
    <w:rsid w:val="004629C3"/>
    <w:rsid w:val="004629C8"/>
    <w:rsid w:val="00462FDA"/>
    <w:rsid w:val="00463314"/>
    <w:rsid w:val="004635A7"/>
    <w:rsid w:val="0046386D"/>
    <w:rsid w:val="00464589"/>
    <w:rsid w:val="0046668C"/>
    <w:rsid w:val="0047008B"/>
    <w:rsid w:val="004709B0"/>
    <w:rsid w:val="00470F14"/>
    <w:rsid w:val="00471A95"/>
    <w:rsid w:val="00471C10"/>
    <w:rsid w:val="00472630"/>
    <w:rsid w:val="00473BDB"/>
    <w:rsid w:val="00473E2B"/>
    <w:rsid w:val="00474E1E"/>
    <w:rsid w:val="00475751"/>
    <w:rsid w:val="0047628C"/>
    <w:rsid w:val="0047791D"/>
    <w:rsid w:val="00477CE9"/>
    <w:rsid w:val="00481D0C"/>
    <w:rsid w:val="004825B8"/>
    <w:rsid w:val="004836AA"/>
    <w:rsid w:val="0048384E"/>
    <w:rsid w:val="004860C4"/>
    <w:rsid w:val="004875DA"/>
    <w:rsid w:val="00490742"/>
    <w:rsid w:val="00491507"/>
    <w:rsid w:val="00491F27"/>
    <w:rsid w:val="004924C3"/>
    <w:rsid w:val="00492773"/>
    <w:rsid w:val="00493225"/>
    <w:rsid w:val="00494603"/>
    <w:rsid w:val="00494A66"/>
    <w:rsid w:val="00495B68"/>
    <w:rsid w:val="0049679D"/>
    <w:rsid w:val="00497505"/>
    <w:rsid w:val="004A0A73"/>
    <w:rsid w:val="004A2780"/>
    <w:rsid w:val="004A2CC6"/>
    <w:rsid w:val="004A3151"/>
    <w:rsid w:val="004A3463"/>
    <w:rsid w:val="004A3D21"/>
    <w:rsid w:val="004A3DC4"/>
    <w:rsid w:val="004A4B24"/>
    <w:rsid w:val="004A4C10"/>
    <w:rsid w:val="004A4C62"/>
    <w:rsid w:val="004A5645"/>
    <w:rsid w:val="004A5F1C"/>
    <w:rsid w:val="004A72EE"/>
    <w:rsid w:val="004A7B88"/>
    <w:rsid w:val="004B044D"/>
    <w:rsid w:val="004B0EC5"/>
    <w:rsid w:val="004B1CA1"/>
    <w:rsid w:val="004B2D53"/>
    <w:rsid w:val="004B30F3"/>
    <w:rsid w:val="004B4BE6"/>
    <w:rsid w:val="004B4D25"/>
    <w:rsid w:val="004B5088"/>
    <w:rsid w:val="004B5149"/>
    <w:rsid w:val="004B6B69"/>
    <w:rsid w:val="004B6FFE"/>
    <w:rsid w:val="004B7002"/>
    <w:rsid w:val="004B7518"/>
    <w:rsid w:val="004B7B35"/>
    <w:rsid w:val="004B7F05"/>
    <w:rsid w:val="004C25B9"/>
    <w:rsid w:val="004C271B"/>
    <w:rsid w:val="004C473A"/>
    <w:rsid w:val="004C5208"/>
    <w:rsid w:val="004C5F7E"/>
    <w:rsid w:val="004C6BDE"/>
    <w:rsid w:val="004D0AD9"/>
    <w:rsid w:val="004D153F"/>
    <w:rsid w:val="004D1582"/>
    <w:rsid w:val="004D2C3F"/>
    <w:rsid w:val="004D3368"/>
    <w:rsid w:val="004D4A45"/>
    <w:rsid w:val="004D5412"/>
    <w:rsid w:val="004D7715"/>
    <w:rsid w:val="004D78C0"/>
    <w:rsid w:val="004E001A"/>
    <w:rsid w:val="004E0063"/>
    <w:rsid w:val="004E091D"/>
    <w:rsid w:val="004E0FFF"/>
    <w:rsid w:val="004E171A"/>
    <w:rsid w:val="004E323E"/>
    <w:rsid w:val="004E3389"/>
    <w:rsid w:val="004E3DA2"/>
    <w:rsid w:val="004E4D52"/>
    <w:rsid w:val="004E5647"/>
    <w:rsid w:val="004E64F0"/>
    <w:rsid w:val="004E6E38"/>
    <w:rsid w:val="004E720D"/>
    <w:rsid w:val="004E7483"/>
    <w:rsid w:val="004E7ABB"/>
    <w:rsid w:val="004F00E3"/>
    <w:rsid w:val="004F0AFC"/>
    <w:rsid w:val="004F1199"/>
    <w:rsid w:val="004F1C04"/>
    <w:rsid w:val="004F2213"/>
    <w:rsid w:val="004F29B2"/>
    <w:rsid w:val="004F37A6"/>
    <w:rsid w:val="004F38DB"/>
    <w:rsid w:val="004F421C"/>
    <w:rsid w:val="004F4405"/>
    <w:rsid w:val="004F453A"/>
    <w:rsid w:val="004F4757"/>
    <w:rsid w:val="004F47DC"/>
    <w:rsid w:val="004F6BD0"/>
    <w:rsid w:val="004F701D"/>
    <w:rsid w:val="004F749F"/>
    <w:rsid w:val="004F7596"/>
    <w:rsid w:val="0050033D"/>
    <w:rsid w:val="00500D47"/>
    <w:rsid w:val="0050144A"/>
    <w:rsid w:val="00502B4F"/>
    <w:rsid w:val="005037D1"/>
    <w:rsid w:val="005043C3"/>
    <w:rsid w:val="00505192"/>
    <w:rsid w:val="005059A2"/>
    <w:rsid w:val="00505FD9"/>
    <w:rsid w:val="00507689"/>
    <w:rsid w:val="0051034F"/>
    <w:rsid w:val="00510F63"/>
    <w:rsid w:val="00512FE2"/>
    <w:rsid w:val="0051310D"/>
    <w:rsid w:val="005154B2"/>
    <w:rsid w:val="00516AC4"/>
    <w:rsid w:val="00516D76"/>
    <w:rsid w:val="00516E70"/>
    <w:rsid w:val="00522EEE"/>
    <w:rsid w:val="00523797"/>
    <w:rsid w:val="005244A0"/>
    <w:rsid w:val="005257E7"/>
    <w:rsid w:val="00525CE3"/>
    <w:rsid w:val="0052699E"/>
    <w:rsid w:val="00526A68"/>
    <w:rsid w:val="00526B6F"/>
    <w:rsid w:val="0052770C"/>
    <w:rsid w:val="005278B0"/>
    <w:rsid w:val="005279E7"/>
    <w:rsid w:val="0053032A"/>
    <w:rsid w:val="005306C4"/>
    <w:rsid w:val="00532594"/>
    <w:rsid w:val="00532B2B"/>
    <w:rsid w:val="00532D11"/>
    <w:rsid w:val="00533459"/>
    <w:rsid w:val="005338B3"/>
    <w:rsid w:val="00533A7C"/>
    <w:rsid w:val="00533B69"/>
    <w:rsid w:val="00533CE4"/>
    <w:rsid w:val="00536038"/>
    <w:rsid w:val="00536124"/>
    <w:rsid w:val="00541652"/>
    <w:rsid w:val="00542457"/>
    <w:rsid w:val="00542921"/>
    <w:rsid w:val="00542D3A"/>
    <w:rsid w:val="00543316"/>
    <w:rsid w:val="005437BF"/>
    <w:rsid w:val="00543BF9"/>
    <w:rsid w:val="00543C6E"/>
    <w:rsid w:val="00544956"/>
    <w:rsid w:val="00544A43"/>
    <w:rsid w:val="00545854"/>
    <w:rsid w:val="00546205"/>
    <w:rsid w:val="00546666"/>
    <w:rsid w:val="00547239"/>
    <w:rsid w:val="00547571"/>
    <w:rsid w:val="00547ACF"/>
    <w:rsid w:val="00550200"/>
    <w:rsid w:val="005506F5"/>
    <w:rsid w:val="00550A61"/>
    <w:rsid w:val="005517D6"/>
    <w:rsid w:val="00551C3F"/>
    <w:rsid w:val="00552104"/>
    <w:rsid w:val="00552E43"/>
    <w:rsid w:val="00552FD3"/>
    <w:rsid w:val="005535F3"/>
    <w:rsid w:val="005547AA"/>
    <w:rsid w:val="00554E5E"/>
    <w:rsid w:val="005555B4"/>
    <w:rsid w:val="00555647"/>
    <w:rsid w:val="005569E5"/>
    <w:rsid w:val="005605A8"/>
    <w:rsid w:val="0056093E"/>
    <w:rsid w:val="005631D8"/>
    <w:rsid w:val="00563DD0"/>
    <w:rsid w:val="00563F5B"/>
    <w:rsid w:val="00564A46"/>
    <w:rsid w:val="00564E2F"/>
    <w:rsid w:val="005657C3"/>
    <w:rsid w:val="00565D1D"/>
    <w:rsid w:val="00566A95"/>
    <w:rsid w:val="00566E75"/>
    <w:rsid w:val="00570CEA"/>
    <w:rsid w:val="005714A0"/>
    <w:rsid w:val="005748DC"/>
    <w:rsid w:val="00575014"/>
    <w:rsid w:val="00575482"/>
    <w:rsid w:val="00575572"/>
    <w:rsid w:val="00575836"/>
    <w:rsid w:val="00575EE3"/>
    <w:rsid w:val="00576816"/>
    <w:rsid w:val="00576960"/>
    <w:rsid w:val="0057735F"/>
    <w:rsid w:val="00582ABE"/>
    <w:rsid w:val="00582FD6"/>
    <w:rsid w:val="005843C1"/>
    <w:rsid w:val="00584FA9"/>
    <w:rsid w:val="005858BD"/>
    <w:rsid w:val="005863FA"/>
    <w:rsid w:val="00587023"/>
    <w:rsid w:val="00587D5C"/>
    <w:rsid w:val="005912F2"/>
    <w:rsid w:val="0059185B"/>
    <w:rsid w:val="00592992"/>
    <w:rsid w:val="00592FE7"/>
    <w:rsid w:val="005932AA"/>
    <w:rsid w:val="005967D8"/>
    <w:rsid w:val="005968CC"/>
    <w:rsid w:val="00597B49"/>
    <w:rsid w:val="005A01E8"/>
    <w:rsid w:val="005A0CCF"/>
    <w:rsid w:val="005A12D4"/>
    <w:rsid w:val="005A3961"/>
    <w:rsid w:val="005A4533"/>
    <w:rsid w:val="005B03F1"/>
    <w:rsid w:val="005B0849"/>
    <w:rsid w:val="005B0AA4"/>
    <w:rsid w:val="005B0E04"/>
    <w:rsid w:val="005B18DE"/>
    <w:rsid w:val="005B1928"/>
    <w:rsid w:val="005B39CE"/>
    <w:rsid w:val="005B3B25"/>
    <w:rsid w:val="005B40E9"/>
    <w:rsid w:val="005B548E"/>
    <w:rsid w:val="005B5E44"/>
    <w:rsid w:val="005C1317"/>
    <w:rsid w:val="005C256A"/>
    <w:rsid w:val="005C3EE3"/>
    <w:rsid w:val="005C430B"/>
    <w:rsid w:val="005C4723"/>
    <w:rsid w:val="005C623D"/>
    <w:rsid w:val="005C69F4"/>
    <w:rsid w:val="005C6FEC"/>
    <w:rsid w:val="005C7F50"/>
    <w:rsid w:val="005D2F13"/>
    <w:rsid w:val="005D382C"/>
    <w:rsid w:val="005D39C8"/>
    <w:rsid w:val="005D491C"/>
    <w:rsid w:val="005D51C4"/>
    <w:rsid w:val="005D55BE"/>
    <w:rsid w:val="005D5B60"/>
    <w:rsid w:val="005D6B4E"/>
    <w:rsid w:val="005D76BE"/>
    <w:rsid w:val="005D77D8"/>
    <w:rsid w:val="005E10DB"/>
    <w:rsid w:val="005E1B24"/>
    <w:rsid w:val="005E1F53"/>
    <w:rsid w:val="005E2A34"/>
    <w:rsid w:val="005E3F74"/>
    <w:rsid w:val="005E4FF4"/>
    <w:rsid w:val="005E50FA"/>
    <w:rsid w:val="005E56A7"/>
    <w:rsid w:val="005E5979"/>
    <w:rsid w:val="005E5BC8"/>
    <w:rsid w:val="005E6208"/>
    <w:rsid w:val="005E6A20"/>
    <w:rsid w:val="005E7095"/>
    <w:rsid w:val="005E7AB7"/>
    <w:rsid w:val="005F04E6"/>
    <w:rsid w:val="005F069A"/>
    <w:rsid w:val="005F0BD7"/>
    <w:rsid w:val="005F0F69"/>
    <w:rsid w:val="005F23E4"/>
    <w:rsid w:val="005F314A"/>
    <w:rsid w:val="005F3A69"/>
    <w:rsid w:val="005F4DE9"/>
    <w:rsid w:val="005F6248"/>
    <w:rsid w:val="005F723A"/>
    <w:rsid w:val="005F7765"/>
    <w:rsid w:val="006010CC"/>
    <w:rsid w:val="006015C2"/>
    <w:rsid w:val="006027A9"/>
    <w:rsid w:val="00602A23"/>
    <w:rsid w:val="00602D8A"/>
    <w:rsid w:val="006036DC"/>
    <w:rsid w:val="00603C1F"/>
    <w:rsid w:val="006057AF"/>
    <w:rsid w:val="0060590C"/>
    <w:rsid w:val="00605F21"/>
    <w:rsid w:val="00605F5D"/>
    <w:rsid w:val="006078DB"/>
    <w:rsid w:val="00607D84"/>
    <w:rsid w:val="00610297"/>
    <w:rsid w:val="006109F9"/>
    <w:rsid w:val="006113E7"/>
    <w:rsid w:val="00611A0D"/>
    <w:rsid w:val="00611B1A"/>
    <w:rsid w:val="006126EA"/>
    <w:rsid w:val="0061441E"/>
    <w:rsid w:val="00614694"/>
    <w:rsid w:val="006158F7"/>
    <w:rsid w:val="00616061"/>
    <w:rsid w:val="00620AFF"/>
    <w:rsid w:val="0062386F"/>
    <w:rsid w:val="00623ECB"/>
    <w:rsid w:val="006246BB"/>
    <w:rsid w:val="006256B5"/>
    <w:rsid w:val="006264C0"/>
    <w:rsid w:val="00626DC6"/>
    <w:rsid w:val="0063037C"/>
    <w:rsid w:val="00630C5F"/>
    <w:rsid w:val="00631D08"/>
    <w:rsid w:val="00632244"/>
    <w:rsid w:val="0063275F"/>
    <w:rsid w:val="00632785"/>
    <w:rsid w:val="00632FED"/>
    <w:rsid w:val="006335BA"/>
    <w:rsid w:val="00634D61"/>
    <w:rsid w:val="00635B92"/>
    <w:rsid w:val="0063620C"/>
    <w:rsid w:val="00640141"/>
    <w:rsid w:val="00641205"/>
    <w:rsid w:val="0064163C"/>
    <w:rsid w:val="00642506"/>
    <w:rsid w:val="00643B4B"/>
    <w:rsid w:val="00644978"/>
    <w:rsid w:val="00646A57"/>
    <w:rsid w:val="00646B5A"/>
    <w:rsid w:val="00646CAD"/>
    <w:rsid w:val="00647C02"/>
    <w:rsid w:val="00650518"/>
    <w:rsid w:val="00650EE9"/>
    <w:rsid w:val="006511DC"/>
    <w:rsid w:val="006516B3"/>
    <w:rsid w:val="00651D22"/>
    <w:rsid w:val="006528BD"/>
    <w:rsid w:val="00653A7C"/>
    <w:rsid w:val="00653AC3"/>
    <w:rsid w:val="00653AD8"/>
    <w:rsid w:val="0065470F"/>
    <w:rsid w:val="00656688"/>
    <w:rsid w:val="00656FEF"/>
    <w:rsid w:val="006606F3"/>
    <w:rsid w:val="00660E1C"/>
    <w:rsid w:val="00661499"/>
    <w:rsid w:val="00661F7D"/>
    <w:rsid w:val="006625E3"/>
    <w:rsid w:val="0066314E"/>
    <w:rsid w:val="00664098"/>
    <w:rsid w:val="00664A39"/>
    <w:rsid w:val="00665A7D"/>
    <w:rsid w:val="00666AEE"/>
    <w:rsid w:val="00666DEC"/>
    <w:rsid w:val="0066749A"/>
    <w:rsid w:val="00667558"/>
    <w:rsid w:val="00667E60"/>
    <w:rsid w:val="00670436"/>
    <w:rsid w:val="00670AF5"/>
    <w:rsid w:val="00670D43"/>
    <w:rsid w:val="00672BA0"/>
    <w:rsid w:val="00673DC9"/>
    <w:rsid w:val="00676A3C"/>
    <w:rsid w:val="00676FF6"/>
    <w:rsid w:val="00677D50"/>
    <w:rsid w:val="00680447"/>
    <w:rsid w:val="006822ED"/>
    <w:rsid w:val="00682C5D"/>
    <w:rsid w:val="006850C9"/>
    <w:rsid w:val="006854F1"/>
    <w:rsid w:val="00686A4C"/>
    <w:rsid w:val="00687A77"/>
    <w:rsid w:val="00687D8B"/>
    <w:rsid w:val="00690E6C"/>
    <w:rsid w:val="00691CC4"/>
    <w:rsid w:val="00692596"/>
    <w:rsid w:val="006925C7"/>
    <w:rsid w:val="00692DCC"/>
    <w:rsid w:val="006957B3"/>
    <w:rsid w:val="00695B71"/>
    <w:rsid w:val="00695BF1"/>
    <w:rsid w:val="00695C42"/>
    <w:rsid w:val="00697066"/>
    <w:rsid w:val="006979E1"/>
    <w:rsid w:val="00697C0D"/>
    <w:rsid w:val="006A097B"/>
    <w:rsid w:val="006A2247"/>
    <w:rsid w:val="006A3B38"/>
    <w:rsid w:val="006A3EC6"/>
    <w:rsid w:val="006A43D4"/>
    <w:rsid w:val="006A44F8"/>
    <w:rsid w:val="006A4BF2"/>
    <w:rsid w:val="006A57C8"/>
    <w:rsid w:val="006A63F9"/>
    <w:rsid w:val="006A7EA1"/>
    <w:rsid w:val="006B0CB7"/>
    <w:rsid w:val="006B2052"/>
    <w:rsid w:val="006B209A"/>
    <w:rsid w:val="006B214E"/>
    <w:rsid w:val="006B2788"/>
    <w:rsid w:val="006B3303"/>
    <w:rsid w:val="006B426D"/>
    <w:rsid w:val="006B6106"/>
    <w:rsid w:val="006B6CE4"/>
    <w:rsid w:val="006B70F8"/>
    <w:rsid w:val="006B7528"/>
    <w:rsid w:val="006B79E7"/>
    <w:rsid w:val="006C020A"/>
    <w:rsid w:val="006C0E37"/>
    <w:rsid w:val="006C13FD"/>
    <w:rsid w:val="006C1DF9"/>
    <w:rsid w:val="006C2E24"/>
    <w:rsid w:val="006C3411"/>
    <w:rsid w:val="006C3A1A"/>
    <w:rsid w:val="006C4545"/>
    <w:rsid w:val="006C47CB"/>
    <w:rsid w:val="006C74BE"/>
    <w:rsid w:val="006C7BA3"/>
    <w:rsid w:val="006D11A0"/>
    <w:rsid w:val="006D157E"/>
    <w:rsid w:val="006D2415"/>
    <w:rsid w:val="006D2CD9"/>
    <w:rsid w:val="006D44E0"/>
    <w:rsid w:val="006D534A"/>
    <w:rsid w:val="006D5B91"/>
    <w:rsid w:val="006D658A"/>
    <w:rsid w:val="006D65FC"/>
    <w:rsid w:val="006D6A6F"/>
    <w:rsid w:val="006D7B1A"/>
    <w:rsid w:val="006D7DE3"/>
    <w:rsid w:val="006D7F29"/>
    <w:rsid w:val="006E0577"/>
    <w:rsid w:val="006E1707"/>
    <w:rsid w:val="006E1A34"/>
    <w:rsid w:val="006E2920"/>
    <w:rsid w:val="006E35C0"/>
    <w:rsid w:val="006E4038"/>
    <w:rsid w:val="006E41D9"/>
    <w:rsid w:val="006E4CAF"/>
    <w:rsid w:val="006E64CA"/>
    <w:rsid w:val="006E69D9"/>
    <w:rsid w:val="006E7BD8"/>
    <w:rsid w:val="006F0A9F"/>
    <w:rsid w:val="006F21CA"/>
    <w:rsid w:val="006F221F"/>
    <w:rsid w:val="006F2C7A"/>
    <w:rsid w:val="006F3BAE"/>
    <w:rsid w:val="006F4858"/>
    <w:rsid w:val="006F5683"/>
    <w:rsid w:val="006F623E"/>
    <w:rsid w:val="006F62D9"/>
    <w:rsid w:val="006F680A"/>
    <w:rsid w:val="006F69CF"/>
    <w:rsid w:val="006F74A0"/>
    <w:rsid w:val="006F7EA7"/>
    <w:rsid w:val="00700C5C"/>
    <w:rsid w:val="007033B9"/>
    <w:rsid w:val="00703B44"/>
    <w:rsid w:val="00705527"/>
    <w:rsid w:val="00706089"/>
    <w:rsid w:val="00707EF7"/>
    <w:rsid w:val="007108DC"/>
    <w:rsid w:val="00711730"/>
    <w:rsid w:val="00711BD9"/>
    <w:rsid w:val="00711C46"/>
    <w:rsid w:val="00711F5E"/>
    <w:rsid w:val="007127BA"/>
    <w:rsid w:val="00713F00"/>
    <w:rsid w:val="007141AF"/>
    <w:rsid w:val="00714832"/>
    <w:rsid w:val="00715138"/>
    <w:rsid w:val="00716560"/>
    <w:rsid w:val="0071702F"/>
    <w:rsid w:val="007201A4"/>
    <w:rsid w:val="00720ACA"/>
    <w:rsid w:val="007220A0"/>
    <w:rsid w:val="0072232C"/>
    <w:rsid w:val="0072258F"/>
    <w:rsid w:val="00722C11"/>
    <w:rsid w:val="00722D26"/>
    <w:rsid w:val="0072545A"/>
    <w:rsid w:val="0072585C"/>
    <w:rsid w:val="00725861"/>
    <w:rsid w:val="0072703E"/>
    <w:rsid w:val="00727D52"/>
    <w:rsid w:val="00732177"/>
    <w:rsid w:val="00732226"/>
    <w:rsid w:val="00733A8E"/>
    <w:rsid w:val="00734C0A"/>
    <w:rsid w:val="0073528F"/>
    <w:rsid w:val="00735DBB"/>
    <w:rsid w:val="00736519"/>
    <w:rsid w:val="00740B28"/>
    <w:rsid w:val="00741306"/>
    <w:rsid w:val="00741F9B"/>
    <w:rsid w:val="00742F07"/>
    <w:rsid w:val="00744774"/>
    <w:rsid w:val="00744DBE"/>
    <w:rsid w:val="00745D00"/>
    <w:rsid w:val="00746B54"/>
    <w:rsid w:val="0074725D"/>
    <w:rsid w:val="007478A7"/>
    <w:rsid w:val="00751002"/>
    <w:rsid w:val="00751541"/>
    <w:rsid w:val="007523C0"/>
    <w:rsid w:val="00753214"/>
    <w:rsid w:val="007541C3"/>
    <w:rsid w:val="00754A94"/>
    <w:rsid w:val="00754B4C"/>
    <w:rsid w:val="007550CA"/>
    <w:rsid w:val="00757108"/>
    <w:rsid w:val="007572E5"/>
    <w:rsid w:val="007572EE"/>
    <w:rsid w:val="0076014E"/>
    <w:rsid w:val="007613A6"/>
    <w:rsid w:val="0076261D"/>
    <w:rsid w:val="00763977"/>
    <w:rsid w:val="00764120"/>
    <w:rsid w:val="00765CA1"/>
    <w:rsid w:val="00767671"/>
    <w:rsid w:val="007677A1"/>
    <w:rsid w:val="00767C63"/>
    <w:rsid w:val="00770320"/>
    <w:rsid w:val="007718C5"/>
    <w:rsid w:val="00771B47"/>
    <w:rsid w:val="00771E87"/>
    <w:rsid w:val="00772A74"/>
    <w:rsid w:val="00772FC5"/>
    <w:rsid w:val="00773F06"/>
    <w:rsid w:val="00775293"/>
    <w:rsid w:val="00775717"/>
    <w:rsid w:val="00776569"/>
    <w:rsid w:val="00776FB2"/>
    <w:rsid w:val="007779DB"/>
    <w:rsid w:val="007779E9"/>
    <w:rsid w:val="00780DD8"/>
    <w:rsid w:val="0078179F"/>
    <w:rsid w:val="00782768"/>
    <w:rsid w:val="00782997"/>
    <w:rsid w:val="0078524B"/>
    <w:rsid w:val="007868DF"/>
    <w:rsid w:val="0078709F"/>
    <w:rsid w:val="0078714A"/>
    <w:rsid w:val="007900FC"/>
    <w:rsid w:val="0079063A"/>
    <w:rsid w:val="007914DB"/>
    <w:rsid w:val="00791844"/>
    <w:rsid w:val="00793861"/>
    <w:rsid w:val="00795044"/>
    <w:rsid w:val="0079563D"/>
    <w:rsid w:val="00795A7D"/>
    <w:rsid w:val="00795B7C"/>
    <w:rsid w:val="00795D5D"/>
    <w:rsid w:val="007962A3"/>
    <w:rsid w:val="00796BAA"/>
    <w:rsid w:val="007978A4"/>
    <w:rsid w:val="007A25E7"/>
    <w:rsid w:val="007A2AF3"/>
    <w:rsid w:val="007A3535"/>
    <w:rsid w:val="007A4C8B"/>
    <w:rsid w:val="007A5F1C"/>
    <w:rsid w:val="007A6092"/>
    <w:rsid w:val="007A690F"/>
    <w:rsid w:val="007A780E"/>
    <w:rsid w:val="007A7813"/>
    <w:rsid w:val="007A7F61"/>
    <w:rsid w:val="007B00F9"/>
    <w:rsid w:val="007B048C"/>
    <w:rsid w:val="007B14C4"/>
    <w:rsid w:val="007B1649"/>
    <w:rsid w:val="007B170D"/>
    <w:rsid w:val="007B6BDF"/>
    <w:rsid w:val="007B6F08"/>
    <w:rsid w:val="007B7EF3"/>
    <w:rsid w:val="007C036D"/>
    <w:rsid w:val="007C07A7"/>
    <w:rsid w:val="007C0B44"/>
    <w:rsid w:val="007C2531"/>
    <w:rsid w:val="007C35F9"/>
    <w:rsid w:val="007C46DC"/>
    <w:rsid w:val="007C5094"/>
    <w:rsid w:val="007C527C"/>
    <w:rsid w:val="007C57FF"/>
    <w:rsid w:val="007C67D1"/>
    <w:rsid w:val="007C705D"/>
    <w:rsid w:val="007C7F9B"/>
    <w:rsid w:val="007D0874"/>
    <w:rsid w:val="007D2DE8"/>
    <w:rsid w:val="007D2F5F"/>
    <w:rsid w:val="007D48F5"/>
    <w:rsid w:val="007D5EB2"/>
    <w:rsid w:val="007D64AD"/>
    <w:rsid w:val="007E0664"/>
    <w:rsid w:val="007E0AAA"/>
    <w:rsid w:val="007E0D9A"/>
    <w:rsid w:val="007E17B5"/>
    <w:rsid w:val="007E1BEF"/>
    <w:rsid w:val="007E3ADD"/>
    <w:rsid w:val="007E5483"/>
    <w:rsid w:val="007E60FB"/>
    <w:rsid w:val="007E6127"/>
    <w:rsid w:val="007E6CCE"/>
    <w:rsid w:val="007E72EE"/>
    <w:rsid w:val="007F1F38"/>
    <w:rsid w:val="007F592E"/>
    <w:rsid w:val="007F5D52"/>
    <w:rsid w:val="007F7DFB"/>
    <w:rsid w:val="008004BE"/>
    <w:rsid w:val="008009D2"/>
    <w:rsid w:val="0080191B"/>
    <w:rsid w:val="00801D1C"/>
    <w:rsid w:val="00807418"/>
    <w:rsid w:val="00807AD3"/>
    <w:rsid w:val="008105EC"/>
    <w:rsid w:val="00812D0F"/>
    <w:rsid w:val="00813E1F"/>
    <w:rsid w:val="00814197"/>
    <w:rsid w:val="0081508C"/>
    <w:rsid w:val="00817B1D"/>
    <w:rsid w:val="00820E6B"/>
    <w:rsid w:val="00821E76"/>
    <w:rsid w:val="00823F02"/>
    <w:rsid w:val="008251FA"/>
    <w:rsid w:val="00826233"/>
    <w:rsid w:val="00826D8C"/>
    <w:rsid w:val="00827165"/>
    <w:rsid w:val="0083193A"/>
    <w:rsid w:val="00831966"/>
    <w:rsid w:val="00832577"/>
    <w:rsid w:val="00833905"/>
    <w:rsid w:val="00834708"/>
    <w:rsid w:val="008354D0"/>
    <w:rsid w:val="00835C99"/>
    <w:rsid w:val="00836444"/>
    <w:rsid w:val="008366B1"/>
    <w:rsid w:val="008369AD"/>
    <w:rsid w:val="00837AFD"/>
    <w:rsid w:val="00841872"/>
    <w:rsid w:val="00843141"/>
    <w:rsid w:val="008433B8"/>
    <w:rsid w:val="008435A6"/>
    <w:rsid w:val="008463F8"/>
    <w:rsid w:val="00847086"/>
    <w:rsid w:val="00847493"/>
    <w:rsid w:val="00847734"/>
    <w:rsid w:val="00850183"/>
    <w:rsid w:val="008502C0"/>
    <w:rsid w:val="00850B11"/>
    <w:rsid w:val="0085160C"/>
    <w:rsid w:val="00851E20"/>
    <w:rsid w:val="00851FBE"/>
    <w:rsid w:val="0085223D"/>
    <w:rsid w:val="00852473"/>
    <w:rsid w:val="008537D7"/>
    <w:rsid w:val="0085421A"/>
    <w:rsid w:val="008554D3"/>
    <w:rsid w:val="008566E7"/>
    <w:rsid w:val="008603FD"/>
    <w:rsid w:val="0086093A"/>
    <w:rsid w:val="00860E6D"/>
    <w:rsid w:val="00860F63"/>
    <w:rsid w:val="00861AA7"/>
    <w:rsid w:val="00864AD6"/>
    <w:rsid w:val="008654B5"/>
    <w:rsid w:val="00865883"/>
    <w:rsid w:val="00865A6F"/>
    <w:rsid w:val="008670AA"/>
    <w:rsid w:val="0087168C"/>
    <w:rsid w:val="0087186E"/>
    <w:rsid w:val="00871F22"/>
    <w:rsid w:val="008722CE"/>
    <w:rsid w:val="008725EA"/>
    <w:rsid w:val="00872777"/>
    <w:rsid w:val="00872D52"/>
    <w:rsid w:val="0087521F"/>
    <w:rsid w:val="00876084"/>
    <w:rsid w:val="00877E02"/>
    <w:rsid w:val="00881107"/>
    <w:rsid w:val="0088142E"/>
    <w:rsid w:val="0088403E"/>
    <w:rsid w:val="008846C1"/>
    <w:rsid w:val="00884A99"/>
    <w:rsid w:val="00885122"/>
    <w:rsid w:val="0089170D"/>
    <w:rsid w:val="00891FCC"/>
    <w:rsid w:val="008920B8"/>
    <w:rsid w:val="008921D2"/>
    <w:rsid w:val="008929E4"/>
    <w:rsid w:val="0089324A"/>
    <w:rsid w:val="00893678"/>
    <w:rsid w:val="00893D72"/>
    <w:rsid w:val="0089447F"/>
    <w:rsid w:val="00895561"/>
    <w:rsid w:val="00896027"/>
    <w:rsid w:val="00897AE0"/>
    <w:rsid w:val="008A0D6E"/>
    <w:rsid w:val="008A17E7"/>
    <w:rsid w:val="008A1DE5"/>
    <w:rsid w:val="008A2514"/>
    <w:rsid w:val="008A2595"/>
    <w:rsid w:val="008A2C0D"/>
    <w:rsid w:val="008A2C2E"/>
    <w:rsid w:val="008A2D70"/>
    <w:rsid w:val="008A2E4B"/>
    <w:rsid w:val="008A39D3"/>
    <w:rsid w:val="008A5744"/>
    <w:rsid w:val="008A5E0D"/>
    <w:rsid w:val="008A5F5D"/>
    <w:rsid w:val="008A69F3"/>
    <w:rsid w:val="008A7F9D"/>
    <w:rsid w:val="008B0066"/>
    <w:rsid w:val="008B0565"/>
    <w:rsid w:val="008B183B"/>
    <w:rsid w:val="008B21A4"/>
    <w:rsid w:val="008B2227"/>
    <w:rsid w:val="008B2ADB"/>
    <w:rsid w:val="008B4EA3"/>
    <w:rsid w:val="008B4FB1"/>
    <w:rsid w:val="008B73AB"/>
    <w:rsid w:val="008B7F39"/>
    <w:rsid w:val="008C129C"/>
    <w:rsid w:val="008C2601"/>
    <w:rsid w:val="008C2CF8"/>
    <w:rsid w:val="008C34C6"/>
    <w:rsid w:val="008C3E21"/>
    <w:rsid w:val="008C3F29"/>
    <w:rsid w:val="008C4CF2"/>
    <w:rsid w:val="008C5AA9"/>
    <w:rsid w:val="008C714D"/>
    <w:rsid w:val="008C7FDA"/>
    <w:rsid w:val="008D14BD"/>
    <w:rsid w:val="008D275A"/>
    <w:rsid w:val="008D3DA2"/>
    <w:rsid w:val="008D40CA"/>
    <w:rsid w:val="008D44F7"/>
    <w:rsid w:val="008D4A48"/>
    <w:rsid w:val="008D4BB8"/>
    <w:rsid w:val="008D51E6"/>
    <w:rsid w:val="008D6539"/>
    <w:rsid w:val="008E1E8B"/>
    <w:rsid w:val="008E1FF8"/>
    <w:rsid w:val="008E57B6"/>
    <w:rsid w:val="008E5D94"/>
    <w:rsid w:val="008E5F4A"/>
    <w:rsid w:val="008E7139"/>
    <w:rsid w:val="008E719A"/>
    <w:rsid w:val="008E7F45"/>
    <w:rsid w:val="008F00C0"/>
    <w:rsid w:val="008F0DA3"/>
    <w:rsid w:val="008F1AB3"/>
    <w:rsid w:val="008F1CE6"/>
    <w:rsid w:val="008F1D28"/>
    <w:rsid w:val="008F3BAA"/>
    <w:rsid w:val="008F3CC5"/>
    <w:rsid w:val="008F3F0A"/>
    <w:rsid w:val="008F41D3"/>
    <w:rsid w:val="008F45E1"/>
    <w:rsid w:val="008F5192"/>
    <w:rsid w:val="008F5967"/>
    <w:rsid w:val="008F6254"/>
    <w:rsid w:val="008F7328"/>
    <w:rsid w:val="00901B27"/>
    <w:rsid w:val="009033BF"/>
    <w:rsid w:val="00904A29"/>
    <w:rsid w:val="00906CAA"/>
    <w:rsid w:val="00907869"/>
    <w:rsid w:val="00907ACD"/>
    <w:rsid w:val="009101B7"/>
    <w:rsid w:val="00910D0E"/>
    <w:rsid w:val="00910E05"/>
    <w:rsid w:val="00910F15"/>
    <w:rsid w:val="00912690"/>
    <w:rsid w:val="0091305C"/>
    <w:rsid w:val="00914638"/>
    <w:rsid w:val="00916657"/>
    <w:rsid w:val="00916E22"/>
    <w:rsid w:val="00916FCB"/>
    <w:rsid w:val="009170AB"/>
    <w:rsid w:val="009177EE"/>
    <w:rsid w:val="009178F8"/>
    <w:rsid w:val="009179AA"/>
    <w:rsid w:val="00917EF9"/>
    <w:rsid w:val="00921A0A"/>
    <w:rsid w:val="00921EBA"/>
    <w:rsid w:val="00922692"/>
    <w:rsid w:val="00923A4C"/>
    <w:rsid w:val="009242B7"/>
    <w:rsid w:val="0092433A"/>
    <w:rsid w:val="00924452"/>
    <w:rsid w:val="00924F87"/>
    <w:rsid w:val="00925587"/>
    <w:rsid w:val="00927E15"/>
    <w:rsid w:val="00931C48"/>
    <w:rsid w:val="009326D3"/>
    <w:rsid w:val="00933258"/>
    <w:rsid w:val="00933C4F"/>
    <w:rsid w:val="009340F9"/>
    <w:rsid w:val="00935B01"/>
    <w:rsid w:val="0093614D"/>
    <w:rsid w:val="00936F04"/>
    <w:rsid w:val="00937D13"/>
    <w:rsid w:val="009404D3"/>
    <w:rsid w:val="009416EC"/>
    <w:rsid w:val="00941D70"/>
    <w:rsid w:val="00942AAB"/>
    <w:rsid w:val="00943D45"/>
    <w:rsid w:val="00944047"/>
    <w:rsid w:val="00944162"/>
    <w:rsid w:val="00945644"/>
    <w:rsid w:val="00945C36"/>
    <w:rsid w:val="009463A0"/>
    <w:rsid w:val="009464CC"/>
    <w:rsid w:val="0094757E"/>
    <w:rsid w:val="00947C8E"/>
    <w:rsid w:val="00950C26"/>
    <w:rsid w:val="00951B41"/>
    <w:rsid w:val="00951CA5"/>
    <w:rsid w:val="00951DE5"/>
    <w:rsid w:val="00952C10"/>
    <w:rsid w:val="00952E4B"/>
    <w:rsid w:val="00952EE4"/>
    <w:rsid w:val="009533C7"/>
    <w:rsid w:val="0095391A"/>
    <w:rsid w:val="00953CFE"/>
    <w:rsid w:val="00954850"/>
    <w:rsid w:val="0095529F"/>
    <w:rsid w:val="00957202"/>
    <w:rsid w:val="009578B2"/>
    <w:rsid w:val="00957BDC"/>
    <w:rsid w:val="00961C84"/>
    <w:rsid w:val="00961CC7"/>
    <w:rsid w:val="00961D2D"/>
    <w:rsid w:val="00964544"/>
    <w:rsid w:val="009649E0"/>
    <w:rsid w:val="00965090"/>
    <w:rsid w:val="00965124"/>
    <w:rsid w:val="00965828"/>
    <w:rsid w:val="00966904"/>
    <w:rsid w:val="0096694D"/>
    <w:rsid w:val="009677FC"/>
    <w:rsid w:val="00967A2F"/>
    <w:rsid w:val="00970E79"/>
    <w:rsid w:val="00971696"/>
    <w:rsid w:val="00971DEE"/>
    <w:rsid w:val="00972060"/>
    <w:rsid w:val="00972D45"/>
    <w:rsid w:val="00972F2D"/>
    <w:rsid w:val="00973A80"/>
    <w:rsid w:val="00973F9F"/>
    <w:rsid w:val="009750ED"/>
    <w:rsid w:val="0097511C"/>
    <w:rsid w:val="00975FF7"/>
    <w:rsid w:val="00976A55"/>
    <w:rsid w:val="00976E96"/>
    <w:rsid w:val="00977DA0"/>
    <w:rsid w:val="00980402"/>
    <w:rsid w:val="0098191D"/>
    <w:rsid w:val="00981EB4"/>
    <w:rsid w:val="00982143"/>
    <w:rsid w:val="009821C1"/>
    <w:rsid w:val="009822B5"/>
    <w:rsid w:val="00982A42"/>
    <w:rsid w:val="00983019"/>
    <w:rsid w:val="00985944"/>
    <w:rsid w:val="00985A11"/>
    <w:rsid w:val="00986E5C"/>
    <w:rsid w:val="0098736E"/>
    <w:rsid w:val="00987A7E"/>
    <w:rsid w:val="00991315"/>
    <w:rsid w:val="00992843"/>
    <w:rsid w:val="009942EB"/>
    <w:rsid w:val="00994D51"/>
    <w:rsid w:val="00995D0D"/>
    <w:rsid w:val="009974CA"/>
    <w:rsid w:val="00997DF2"/>
    <w:rsid w:val="009A0E56"/>
    <w:rsid w:val="009A156A"/>
    <w:rsid w:val="009A17A3"/>
    <w:rsid w:val="009A2B2B"/>
    <w:rsid w:val="009A30C3"/>
    <w:rsid w:val="009A3A59"/>
    <w:rsid w:val="009A3C68"/>
    <w:rsid w:val="009A3F51"/>
    <w:rsid w:val="009A43E4"/>
    <w:rsid w:val="009A511B"/>
    <w:rsid w:val="009A5C9A"/>
    <w:rsid w:val="009A61C8"/>
    <w:rsid w:val="009A7DE4"/>
    <w:rsid w:val="009A7EC2"/>
    <w:rsid w:val="009B0BBB"/>
    <w:rsid w:val="009B458F"/>
    <w:rsid w:val="009B4DA0"/>
    <w:rsid w:val="009B5C13"/>
    <w:rsid w:val="009B793C"/>
    <w:rsid w:val="009B7C2E"/>
    <w:rsid w:val="009B7D3F"/>
    <w:rsid w:val="009C0047"/>
    <w:rsid w:val="009C0592"/>
    <w:rsid w:val="009C3750"/>
    <w:rsid w:val="009C5707"/>
    <w:rsid w:val="009C573B"/>
    <w:rsid w:val="009D01A1"/>
    <w:rsid w:val="009D14B3"/>
    <w:rsid w:val="009D2835"/>
    <w:rsid w:val="009D291E"/>
    <w:rsid w:val="009D2C1F"/>
    <w:rsid w:val="009D3345"/>
    <w:rsid w:val="009D4B1A"/>
    <w:rsid w:val="009D6976"/>
    <w:rsid w:val="009D6B7C"/>
    <w:rsid w:val="009D7796"/>
    <w:rsid w:val="009E1F03"/>
    <w:rsid w:val="009E2F39"/>
    <w:rsid w:val="009E4A93"/>
    <w:rsid w:val="009E4F44"/>
    <w:rsid w:val="009E4F7A"/>
    <w:rsid w:val="009E5004"/>
    <w:rsid w:val="009E5C81"/>
    <w:rsid w:val="009E5D24"/>
    <w:rsid w:val="009E7127"/>
    <w:rsid w:val="009F081F"/>
    <w:rsid w:val="009F0A3E"/>
    <w:rsid w:val="009F0CCF"/>
    <w:rsid w:val="009F1232"/>
    <w:rsid w:val="009F1873"/>
    <w:rsid w:val="009F2408"/>
    <w:rsid w:val="009F4E72"/>
    <w:rsid w:val="009F5233"/>
    <w:rsid w:val="009F57A9"/>
    <w:rsid w:val="009F59CA"/>
    <w:rsid w:val="009F741D"/>
    <w:rsid w:val="009F7707"/>
    <w:rsid w:val="00A01E11"/>
    <w:rsid w:val="00A02683"/>
    <w:rsid w:val="00A036F7"/>
    <w:rsid w:val="00A04CC0"/>
    <w:rsid w:val="00A060A8"/>
    <w:rsid w:val="00A060CB"/>
    <w:rsid w:val="00A060FE"/>
    <w:rsid w:val="00A06D9B"/>
    <w:rsid w:val="00A072BE"/>
    <w:rsid w:val="00A1005A"/>
    <w:rsid w:val="00A10121"/>
    <w:rsid w:val="00A10AA8"/>
    <w:rsid w:val="00A1268F"/>
    <w:rsid w:val="00A12968"/>
    <w:rsid w:val="00A12B3C"/>
    <w:rsid w:val="00A131BE"/>
    <w:rsid w:val="00A135DA"/>
    <w:rsid w:val="00A15E2D"/>
    <w:rsid w:val="00A16474"/>
    <w:rsid w:val="00A16E98"/>
    <w:rsid w:val="00A177DD"/>
    <w:rsid w:val="00A20C13"/>
    <w:rsid w:val="00A21E85"/>
    <w:rsid w:val="00A22047"/>
    <w:rsid w:val="00A2216A"/>
    <w:rsid w:val="00A227B8"/>
    <w:rsid w:val="00A22D7C"/>
    <w:rsid w:val="00A26E29"/>
    <w:rsid w:val="00A302F0"/>
    <w:rsid w:val="00A333D2"/>
    <w:rsid w:val="00A3419B"/>
    <w:rsid w:val="00A3483A"/>
    <w:rsid w:val="00A353B0"/>
    <w:rsid w:val="00A35766"/>
    <w:rsid w:val="00A36B6F"/>
    <w:rsid w:val="00A36C48"/>
    <w:rsid w:val="00A37C9B"/>
    <w:rsid w:val="00A40364"/>
    <w:rsid w:val="00A40EC3"/>
    <w:rsid w:val="00A441A3"/>
    <w:rsid w:val="00A44FD7"/>
    <w:rsid w:val="00A451B9"/>
    <w:rsid w:val="00A464E1"/>
    <w:rsid w:val="00A51108"/>
    <w:rsid w:val="00A51427"/>
    <w:rsid w:val="00A51D5F"/>
    <w:rsid w:val="00A534D6"/>
    <w:rsid w:val="00A541CC"/>
    <w:rsid w:val="00A54448"/>
    <w:rsid w:val="00A55112"/>
    <w:rsid w:val="00A55132"/>
    <w:rsid w:val="00A564BE"/>
    <w:rsid w:val="00A5758F"/>
    <w:rsid w:val="00A57C57"/>
    <w:rsid w:val="00A6002D"/>
    <w:rsid w:val="00A602D0"/>
    <w:rsid w:val="00A60620"/>
    <w:rsid w:val="00A60852"/>
    <w:rsid w:val="00A60CAC"/>
    <w:rsid w:val="00A60F66"/>
    <w:rsid w:val="00A612D2"/>
    <w:rsid w:val="00A61506"/>
    <w:rsid w:val="00A61F08"/>
    <w:rsid w:val="00A63C0C"/>
    <w:rsid w:val="00A63F18"/>
    <w:rsid w:val="00A63F1F"/>
    <w:rsid w:val="00A65087"/>
    <w:rsid w:val="00A65485"/>
    <w:rsid w:val="00A65DFA"/>
    <w:rsid w:val="00A6613B"/>
    <w:rsid w:val="00A67139"/>
    <w:rsid w:val="00A72A7E"/>
    <w:rsid w:val="00A72D58"/>
    <w:rsid w:val="00A73B7E"/>
    <w:rsid w:val="00A73C90"/>
    <w:rsid w:val="00A747BC"/>
    <w:rsid w:val="00A7506F"/>
    <w:rsid w:val="00A754BD"/>
    <w:rsid w:val="00A759B8"/>
    <w:rsid w:val="00A810F4"/>
    <w:rsid w:val="00A81A28"/>
    <w:rsid w:val="00A83481"/>
    <w:rsid w:val="00A836E7"/>
    <w:rsid w:val="00A84C6A"/>
    <w:rsid w:val="00A86E4A"/>
    <w:rsid w:val="00A87FF7"/>
    <w:rsid w:val="00A902C5"/>
    <w:rsid w:val="00A90A46"/>
    <w:rsid w:val="00A92750"/>
    <w:rsid w:val="00A9294C"/>
    <w:rsid w:val="00A93BDA"/>
    <w:rsid w:val="00A94521"/>
    <w:rsid w:val="00A94DED"/>
    <w:rsid w:val="00A94FA1"/>
    <w:rsid w:val="00A95342"/>
    <w:rsid w:val="00A9768D"/>
    <w:rsid w:val="00A97D50"/>
    <w:rsid w:val="00AA0905"/>
    <w:rsid w:val="00AA0E01"/>
    <w:rsid w:val="00AA18CD"/>
    <w:rsid w:val="00AA1A1E"/>
    <w:rsid w:val="00AA1D61"/>
    <w:rsid w:val="00AA24E2"/>
    <w:rsid w:val="00AA290F"/>
    <w:rsid w:val="00AA3501"/>
    <w:rsid w:val="00AA39FE"/>
    <w:rsid w:val="00AA3C14"/>
    <w:rsid w:val="00AA498B"/>
    <w:rsid w:val="00AA4C29"/>
    <w:rsid w:val="00AA5357"/>
    <w:rsid w:val="00AA5B39"/>
    <w:rsid w:val="00AA6655"/>
    <w:rsid w:val="00AA6EF2"/>
    <w:rsid w:val="00AB0A53"/>
    <w:rsid w:val="00AB1E3D"/>
    <w:rsid w:val="00AB1F18"/>
    <w:rsid w:val="00AB428D"/>
    <w:rsid w:val="00AB509F"/>
    <w:rsid w:val="00AB58D1"/>
    <w:rsid w:val="00AB5A24"/>
    <w:rsid w:val="00AB5F58"/>
    <w:rsid w:val="00AB6314"/>
    <w:rsid w:val="00AB65DC"/>
    <w:rsid w:val="00AC0442"/>
    <w:rsid w:val="00AC0C9B"/>
    <w:rsid w:val="00AC1133"/>
    <w:rsid w:val="00AC130B"/>
    <w:rsid w:val="00AC21E8"/>
    <w:rsid w:val="00AC2EE6"/>
    <w:rsid w:val="00AC3828"/>
    <w:rsid w:val="00AC3BA1"/>
    <w:rsid w:val="00AC4542"/>
    <w:rsid w:val="00AC53AD"/>
    <w:rsid w:val="00AC580A"/>
    <w:rsid w:val="00AC6DE7"/>
    <w:rsid w:val="00AC7DB4"/>
    <w:rsid w:val="00AD09A7"/>
    <w:rsid w:val="00AD179D"/>
    <w:rsid w:val="00AD191E"/>
    <w:rsid w:val="00AD260C"/>
    <w:rsid w:val="00AD4B34"/>
    <w:rsid w:val="00AD5484"/>
    <w:rsid w:val="00AD5D02"/>
    <w:rsid w:val="00AD7738"/>
    <w:rsid w:val="00AE01E1"/>
    <w:rsid w:val="00AE0949"/>
    <w:rsid w:val="00AE269B"/>
    <w:rsid w:val="00AE37B0"/>
    <w:rsid w:val="00AE455D"/>
    <w:rsid w:val="00AE46CD"/>
    <w:rsid w:val="00AE4E88"/>
    <w:rsid w:val="00AE4EF4"/>
    <w:rsid w:val="00AE62BA"/>
    <w:rsid w:val="00AE651A"/>
    <w:rsid w:val="00AF14FE"/>
    <w:rsid w:val="00AF15DF"/>
    <w:rsid w:val="00AF2586"/>
    <w:rsid w:val="00AF3199"/>
    <w:rsid w:val="00AF4455"/>
    <w:rsid w:val="00AF4F27"/>
    <w:rsid w:val="00AF571F"/>
    <w:rsid w:val="00AF57C8"/>
    <w:rsid w:val="00AF6FF4"/>
    <w:rsid w:val="00AF79F3"/>
    <w:rsid w:val="00B0344C"/>
    <w:rsid w:val="00B036F5"/>
    <w:rsid w:val="00B03C9D"/>
    <w:rsid w:val="00B053C4"/>
    <w:rsid w:val="00B05F01"/>
    <w:rsid w:val="00B07797"/>
    <w:rsid w:val="00B10DCE"/>
    <w:rsid w:val="00B111AC"/>
    <w:rsid w:val="00B11344"/>
    <w:rsid w:val="00B11AD6"/>
    <w:rsid w:val="00B11E2D"/>
    <w:rsid w:val="00B11ED8"/>
    <w:rsid w:val="00B12F9B"/>
    <w:rsid w:val="00B1300A"/>
    <w:rsid w:val="00B13823"/>
    <w:rsid w:val="00B1442F"/>
    <w:rsid w:val="00B14D95"/>
    <w:rsid w:val="00B2139A"/>
    <w:rsid w:val="00B218B6"/>
    <w:rsid w:val="00B22634"/>
    <w:rsid w:val="00B22993"/>
    <w:rsid w:val="00B230F5"/>
    <w:rsid w:val="00B24F01"/>
    <w:rsid w:val="00B2506A"/>
    <w:rsid w:val="00B25710"/>
    <w:rsid w:val="00B25C73"/>
    <w:rsid w:val="00B26ECD"/>
    <w:rsid w:val="00B27024"/>
    <w:rsid w:val="00B3178E"/>
    <w:rsid w:val="00B31987"/>
    <w:rsid w:val="00B3324C"/>
    <w:rsid w:val="00B3361E"/>
    <w:rsid w:val="00B33CAE"/>
    <w:rsid w:val="00B35D92"/>
    <w:rsid w:val="00B40107"/>
    <w:rsid w:val="00B4283D"/>
    <w:rsid w:val="00B4317D"/>
    <w:rsid w:val="00B43263"/>
    <w:rsid w:val="00B43C17"/>
    <w:rsid w:val="00B43ED9"/>
    <w:rsid w:val="00B441AD"/>
    <w:rsid w:val="00B44CBD"/>
    <w:rsid w:val="00B44F76"/>
    <w:rsid w:val="00B45734"/>
    <w:rsid w:val="00B45902"/>
    <w:rsid w:val="00B4604B"/>
    <w:rsid w:val="00B47186"/>
    <w:rsid w:val="00B50537"/>
    <w:rsid w:val="00B50C5E"/>
    <w:rsid w:val="00B51B71"/>
    <w:rsid w:val="00B51F59"/>
    <w:rsid w:val="00B5206C"/>
    <w:rsid w:val="00B520D2"/>
    <w:rsid w:val="00B52B7B"/>
    <w:rsid w:val="00B534AE"/>
    <w:rsid w:val="00B53789"/>
    <w:rsid w:val="00B53E0F"/>
    <w:rsid w:val="00B5419D"/>
    <w:rsid w:val="00B54517"/>
    <w:rsid w:val="00B55833"/>
    <w:rsid w:val="00B55915"/>
    <w:rsid w:val="00B55C33"/>
    <w:rsid w:val="00B56142"/>
    <w:rsid w:val="00B56643"/>
    <w:rsid w:val="00B5670F"/>
    <w:rsid w:val="00B56A28"/>
    <w:rsid w:val="00B56C5D"/>
    <w:rsid w:val="00B56E58"/>
    <w:rsid w:val="00B57297"/>
    <w:rsid w:val="00B57787"/>
    <w:rsid w:val="00B60824"/>
    <w:rsid w:val="00B6144F"/>
    <w:rsid w:val="00B62B66"/>
    <w:rsid w:val="00B63102"/>
    <w:rsid w:val="00B64103"/>
    <w:rsid w:val="00B643E6"/>
    <w:rsid w:val="00B65E93"/>
    <w:rsid w:val="00B66647"/>
    <w:rsid w:val="00B70764"/>
    <w:rsid w:val="00B70C7A"/>
    <w:rsid w:val="00B71DDF"/>
    <w:rsid w:val="00B72083"/>
    <w:rsid w:val="00B7249D"/>
    <w:rsid w:val="00B72726"/>
    <w:rsid w:val="00B72DF8"/>
    <w:rsid w:val="00B730FC"/>
    <w:rsid w:val="00B73229"/>
    <w:rsid w:val="00B744C9"/>
    <w:rsid w:val="00B74AC9"/>
    <w:rsid w:val="00B7525B"/>
    <w:rsid w:val="00B755FA"/>
    <w:rsid w:val="00B7560D"/>
    <w:rsid w:val="00B7625C"/>
    <w:rsid w:val="00B76C60"/>
    <w:rsid w:val="00B77B39"/>
    <w:rsid w:val="00B77FFE"/>
    <w:rsid w:val="00B8059C"/>
    <w:rsid w:val="00B80A5F"/>
    <w:rsid w:val="00B819E3"/>
    <w:rsid w:val="00B82A8A"/>
    <w:rsid w:val="00B82E8C"/>
    <w:rsid w:val="00B84A95"/>
    <w:rsid w:val="00B84D0B"/>
    <w:rsid w:val="00B85ADF"/>
    <w:rsid w:val="00B876E3"/>
    <w:rsid w:val="00B87C17"/>
    <w:rsid w:val="00B90506"/>
    <w:rsid w:val="00B9078F"/>
    <w:rsid w:val="00B90B69"/>
    <w:rsid w:val="00B9133C"/>
    <w:rsid w:val="00B943B7"/>
    <w:rsid w:val="00B94B96"/>
    <w:rsid w:val="00B954F7"/>
    <w:rsid w:val="00B960B3"/>
    <w:rsid w:val="00B96F6D"/>
    <w:rsid w:val="00B97478"/>
    <w:rsid w:val="00B97D34"/>
    <w:rsid w:val="00BA08E6"/>
    <w:rsid w:val="00BA152A"/>
    <w:rsid w:val="00BA3602"/>
    <w:rsid w:val="00BA3D7C"/>
    <w:rsid w:val="00BA4AB2"/>
    <w:rsid w:val="00BA4B04"/>
    <w:rsid w:val="00BA5BF1"/>
    <w:rsid w:val="00BA6EFA"/>
    <w:rsid w:val="00BA736E"/>
    <w:rsid w:val="00BA7660"/>
    <w:rsid w:val="00BA76AE"/>
    <w:rsid w:val="00BB0280"/>
    <w:rsid w:val="00BB18F3"/>
    <w:rsid w:val="00BB4095"/>
    <w:rsid w:val="00BB4B18"/>
    <w:rsid w:val="00BB51D7"/>
    <w:rsid w:val="00BB56D5"/>
    <w:rsid w:val="00BB5F6D"/>
    <w:rsid w:val="00BB705B"/>
    <w:rsid w:val="00BB7C80"/>
    <w:rsid w:val="00BC083B"/>
    <w:rsid w:val="00BC0851"/>
    <w:rsid w:val="00BC0E3A"/>
    <w:rsid w:val="00BC1C93"/>
    <w:rsid w:val="00BC1EC4"/>
    <w:rsid w:val="00BC2457"/>
    <w:rsid w:val="00BC44F2"/>
    <w:rsid w:val="00BC51CB"/>
    <w:rsid w:val="00BC5B80"/>
    <w:rsid w:val="00BC694A"/>
    <w:rsid w:val="00BC7518"/>
    <w:rsid w:val="00BC78E9"/>
    <w:rsid w:val="00BD0CE5"/>
    <w:rsid w:val="00BD1A1B"/>
    <w:rsid w:val="00BD2623"/>
    <w:rsid w:val="00BD2A00"/>
    <w:rsid w:val="00BD366D"/>
    <w:rsid w:val="00BD3683"/>
    <w:rsid w:val="00BD3A32"/>
    <w:rsid w:val="00BD3BE3"/>
    <w:rsid w:val="00BD42FE"/>
    <w:rsid w:val="00BD4484"/>
    <w:rsid w:val="00BD51D8"/>
    <w:rsid w:val="00BD5588"/>
    <w:rsid w:val="00BD5E57"/>
    <w:rsid w:val="00BD67A1"/>
    <w:rsid w:val="00BD6B14"/>
    <w:rsid w:val="00BD6C76"/>
    <w:rsid w:val="00BE00B3"/>
    <w:rsid w:val="00BE1ABA"/>
    <w:rsid w:val="00BE1B60"/>
    <w:rsid w:val="00BE2C90"/>
    <w:rsid w:val="00BE2DFC"/>
    <w:rsid w:val="00BE5A5C"/>
    <w:rsid w:val="00BE5B25"/>
    <w:rsid w:val="00BE63B7"/>
    <w:rsid w:val="00BE6E86"/>
    <w:rsid w:val="00BE7F3E"/>
    <w:rsid w:val="00BF1193"/>
    <w:rsid w:val="00BF152F"/>
    <w:rsid w:val="00BF21E4"/>
    <w:rsid w:val="00BF31FB"/>
    <w:rsid w:val="00BF3D60"/>
    <w:rsid w:val="00BF4AF4"/>
    <w:rsid w:val="00BF4EBB"/>
    <w:rsid w:val="00BF4FE5"/>
    <w:rsid w:val="00BF5C86"/>
    <w:rsid w:val="00BF5F0D"/>
    <w:rsid w:val="00BF64F0"/>
    <w:rsid w:val="00BF663E"/>
    <w:rsid w:val="00BF72AD"/>
    <w:rsid w:val="00C01067"/>
    <w:rsid w:val="00C013F0"/>
    <w:rsid w:val="00C016DF"/>
    <w:rsid w:val="00C01B99"/>
    <w:rsid w:val="00C01CA1"/>
    <w:rsid w:val="00C02E5B"/>
    <w:rsid w:val="00C045EC"/>
    <w:rsid w:val="00C05856"/>
    <w:rsid w:val="00C066E6"/>
    <w:rsid w:val="00C06942"/>
    <w:rsid w:val="00C0791A"/>
    <w:rsid w:val="00C07C06"/>
    <w:rsid w:val="00C10143"/>
    <w:rsid w:val="00C1113B"/>
    <w:rsid w:val="00C11E26"/>
    <w:rsid w:val="00C13339"/>
    <w:rsid w:val="00C1384E"/>
    <w:rsid w:val="00C13A5D"/>
    <w:rsid w:val="00C14A6B"/>
    <w:rsid w:val="00C16E2D"/>
    <w:rsid w:val="00C17547"/>
    <w:rsid w:val="00C2333C"/>
    <w:rsid w:val="00C252BC"/>
    <w:rsid w:val="00C2590D"/>
    <w:rsid w:val="00C25922"/>
    <w:rsid w:val="00C25923"/>
    <w:rsid w:val="00C25A5E"/>
    <w:rsid w:val="00C2667F"/>
    <w:rsid w:val="00C26ED1"/>
    <w:rsid w:val="00C27740"/>
    <w:rsid w:val="00C27EC4"/>
    <w:rsid w:val="00C30BE8"/>
    <w:rsid w:val="00C31267"/>
    <w:rsid w:val="00C339B1"/>
    <w:rsid w:val="00C34A56"/>
    <w:rsid w:val="00C36389"/>
    <w:rsid w:val="00C3705B"/>
    <w:rsid w:val="00C375CD"/>
    <w:rsid w:val="00C37A63"/>
    <w:rsid w:val="00C41987"/>
    <w:rsid w:val="00C421E7"/>
    <w:rsid w:val="00C424F3"/>
    <w:rsid w:val="00C425FA"/>
    <w:rsid w:val="00C443EA"/>
    <w:rsid w:val="00C4440D"/>
    <w:rsid w:val="00C44B42"/>
    <w:rsid w:val="00C45FF0"/>
    <w:rsid w:val="00C478A0"/>
    <w:rsid w:val="00C478C2"/>
    <w:rsid w:val="00C47AA8"/>
    <w:rsid w:val="00C47E29"/>
    <w:rsid w:val="00C5012E"/>
    <w:rsid w:val="00C501F0"/>
    <w:rsid w:val="00C50EF1"/>
    <w:rsid w:val="00C51C2C"/>
    <w:rsid w:val="00C520F6"/>
    <w:rsid w:val="00C52140"/>
    <w:rsid w:val="00C52316"/>
    <w:rsid w:val="00C52F54"/>
    <w:rsid w:val="00C5378A"/>
    <w:rsid w:val="00C541CB"/>
    <w:rsid w:val="00C55461"/>
    <w:rsid w:val="00C555E3"/>
    <w:rsid w:val="00C60EDF"/>
    <w:rsid w:val="00C60FBF"/>
    <w:rsid w:val="00C62869"/>
    <w:rsid w:val="00C631E0"/>
    <w:rsid w:val="00C636A6"/>
    <w:rsid w:val="00C6431C"/>
    <w:rsid w:val="00C64BDF"/>
    <w:rsid w:val="00C65BB2"/>
    <w:rsid w:val="00C669A3"/>
    <w:rsid w:val="00C66E5E"/>
    <w:rsid w:val="00C672AA"/>
    <w:rsid w:val="00C677A2"/>
    <w:rsid w:val="00C701A4"/>
    <w:rsid w:val="00C7136E"/>
    <w:rsid w:val="00C72B01"/>
    <w:rsid w:val="00C73205"/>
    <w:rsid w:val="00C744A7"/>
    <w:rsid w:val="00C747C5"/>
    <w:rsid w:val="00C767E4"/>
    <w:rsid w:val="00C7723E"/>
    <w:rsid w:val="00C802D1"/>
    <w:rsid w:val="00C81263"/>
    <w:rsid w:val="00C8130A"/>
    <w:rsid w:val="00C816CB"/>
    <w:rsid w:val="00C82D3B"/>
    <w:rsid w:val="00C8347A"/>
    <w:rsid w:val="00C845CF"/>
    <w:rsid w:val="00C84FAB"/>
    <w:rsid w:val="00C85895"/>
    <w:rsid w:val="00C879C7"/>
    <w:rsid w:val="00C907A0"/>
    <w:rsid w:val="00C91A3E"/>
    <w:rsid w:val="00C92DCE"/>
    <w:rsid w:val="00C92F68"/>
    <w:rsid w:val="00C939D1"/>
    <w:rsid w:val="00C94AAE"/>
    <w:rsid w:val="00C95B94"/>
    <w:rsid w:val="00C96101"/>
    <w:rsid w:val="00C96472"/>
    <w:rsid w:val="00C969B8"/>
    <w:rsid w:val="00C974FF"/>
    <w:rsid w:val="00C9756D"/>
    <w:rsid w:val="00C97C30"/>
    <w:rsid w:val="00CA2199"/>
    <w:rsid w:val="00CA26D1"/>
    <w:rsid w:val="00CA3829"/>
    <w:rsid w:val="00CA5D9E"/>
    <w:rsid w:val="00CA72FE"/>
    <w:rsid w:val="00CA7913"/>
    <w:rsid w:val="00CB03BF"/>
    <w:rsid w:val="00CB26E0"/>
    <w:rsid w:val="00CB505F"/>
    <w:rsid w:val="00CB5355"/>
    <w:rsid w:val="00CB63C5"/>
    <w:rsid w:val="00CB7578"/>
    <w:rsid w:val="00CC2350"/>
    <w:rsid w:val="00CC284C"/>
    <w:rsid w:val="00CC28D3"/>
    <w:rsid w:val="00CC3953"/>
    <w:rsid w:val="00CC40BB"/>
    <w:rsid w:val="00CC4CC1"/>
    <w:rsid w:val="00CC6BC1"/>
    <w:rsid w:val="00CC78C3"/>
    <w:rsid w:val="00CC7A95"/>
    <w:rsid w:val="00CD0606"/>
    <w:rsid w:val="00CD073E"/>
    <w:rsid w:val="00CD18DD"/>
    <w:rsid w:val="00CD23CD"/>
    <w:rsid w:val="00CD2C57"/>
    <w:rsid w:val="00CD2ED5"/>
    <w:rsid w:val="00CD3477"/>
    <w:rsid w:val="00CD4788"/>
    <w:rsid w:val="00CD5214"/>
    <w:rsid w:val="00CD5A84"/>
    <w:rsid w:val="00CD5C98"/>
    <w:rsid w:val="00CD7C3E"/>
    <w:rsid w:val="00CE0357"/>
    <w:rsid w:val="00CE03EE"/>
    <w:rsid w:val="00CE096B"/>
    <w:rsid w:val="00CE0CE8"/>
    <w:rsid w:val="00CE3A08"/>
    <w:rsid w:val="00CE4964"/>
    <w:rsid w:val="00CE514C"/>
    <w:rsid w:val="00CE58DC"/>
    <w:rsid w:val="00CE7737"/>
    <w:rsid w:val="00CF072D"/>
    <w:rsid w:val="00CF0CBB"/>
    <w:rsid w:val="00CF1806"/>
    <w:rsid w:val="00CF1DBC"/>
    <w:rsid w:val="00CF29C1"/>
    <w:rsid w:val="00CF41D5"/>
    <w:rsid w:val="00CF5827"/>
    <w:rsid w:val="00CF78A2"/>
    <w:rsid w:val="00CF7C43"/>
    <w:rsid w:val="00D002D1"/>
    <w:rsid w:val="00D00656"/>
    <w:rsid w:val="00D03F2E"/>
    <w:rsid w:val="00D04161"/>
    <w:rsid w:val="00D079AB"/>
    <w:rsid w:val="00D07D0F"/>
    <w:rsid w:val="00D07F6C"/>
    <w:rsid w:val="00D1002E"/>
    <w:rsid w:val="00D102B1"/>
    <w:rsid w:val="00D131AD"/>
    <w:rsid w:val="00D1377F"/>
    <w:rsid w:val="00D13BFD"/>
    <w:rsid w:val="00D144A2"/>
    <w:rsid w:val="00D155DD"/>
    <w:rsid w:val="00D163B1"/>
    <w:rsid w:val="00D175B0"/>
    <w:rsid w:val="00D2137A"/>
    <w:rsid w:val="00D2267B"/>
    <w:rsid w:val="00D23F2E"/>
    <w:rsid w:val="00D24501"/>
    <w:rsid w:val="00D24A52"/>
    <w:rsid w:val="00D2665D"/>
    <w:rsid w:val="00D27294"/>
    <w:rsid w:val="00D3003B"/>
    <w:rsid w:val="00D30048"/>
    <w:rsid w:val="00D30B09"/>
    <w:rsid w:val="00D31D6D"/>
    <w:rsid w:val="00D31D7A"/>
    <w:rsid w:val="00D34EE9"/>
    <w:rsid w:val="00D36090"/>
    <w:rsid w:val="00D36AFD"/>
    <w:rsid w:val="00D3774E"/>
    <w:rsid w:val="00D37A24"/>
    <w:rsid w:val="00D41043"/>
    <w:rsid w:val="00D41587"/>
    <w:rsid w:val="00D42A17"/>
    <w:rsid w:val="00D431D2"/>
    <w:rsid w:val="00D43556"/>
    <w:rsid w:val="00D44602"/>
    <w:rsid w:val="00D44BB7"/>
    <w:rsid w:val="00D44F21"/>
    <w:rsid w:val="00D455D9"/>
    <w:rsid w:val="00D4607D"/>
    <w:rsid w:val="00D465CE"/>
    <w:rsid w:val="00D467DD"/>
    <w:rsid w:val="00D47234"/>
    <w:rsid w:val="00D473A3"/>
    <w:rsid w:val="00D4767C"/>
    <w:rsid w:val="00D478A7"/>
    <w:rsid w:val="00D47A7F"/>
    <w:rsid w:val="00D505B9"/>
    <w:rsid w:val="00D51FAE"/>
    <w:rsid w:val="00D5248B"/>
    <w:rsid w:val="00D52616"/>
    <w:rsid w:val="00D5274B"/>
    <w:rsid w:val="00D52810"/>
    <w:rsid w:val="00D5352D"/>
    <w:rsid w:val="00D53C32"/>
    <w:rsid w:val="00D55311"/>
    <w:rsid w:val="00D55B76"/>
    <w:rsid w:val="00D5601D"/>
    <w:rsid w:val="00D56342"/>
    <w:rsid w:val="00D569AB"/>
    <w:rsid w:val="00D56DA9"/>
    <w:rsid w:val="00D576E5"/>
    <w:rsid w:val="00D604D5"/>
    <w:rsid w:val="00D61615"/>
    <w:rsid w:val="00D61EF5"/>
    <w:rsid w:val="00D63B78"/>
    <w:rsid w:val="00D63FA1"/>
    <w:rsid w:val="00D642E5"/>
    <w:rsid w:val="00D646B4"/>
    <w:rsid w:val="00D65104"/>
    <w:rsid w:val="00D659AB"/>
    <w:rsid w:val="00D66B92"/>
    <w:rsid w:val="00D67228"/>
    <w:rsid w:val="00D6725B"/>
    <w:rsid w:val="00D7062C"/>
    <w:rsid w:val="00D7067C"/>
    <w:rsid w:val="00D719B7"/>
    <w:rsid w:val="00D729B1"/>
    <w:rsid w:val="00D735E0"/>
    <w:rsid w:val="00D73BF0"/>
    <w:rsid w:val="00D73D3D"/>
    <w:rsid w:val="00D746E3"/>
    <w:rsid w:val="00D74C6D"/>
    <w:rsid w:val="00D77759"/>
    <w:rsid w:val="00D809AE"/>
    <w:rsid w:val="00D82FA0"/>
    <w:rsid w:val="00D83268"/>
    <w:rsid w:val="00D83516"/>
    <w:rsid w:val="00D837EB"/>
    <w:rsid w:val="00D83B00"/>
    <w:rsid w:val="00D85769"/>
    <w:rsid w:val="00D85B85"/>
    <w:rsid w:val="00D878DE"/>
    <w:rsid w:val="00D91BA5"/>
    <w:rsid w:val="00D933FB"/>
    <w:rsid w:val="00D93ADA"/>
    <w:rsid w:val="00D949A0"/>
    <w:rsid w:val="00D9699D"/>
    <w:rsid w:val="00D96C24"/>
    <w:rsid w:val="00DA21E9"/>
    <w:rsid w:val="00DA2E15"/>
    <w:rsid w:val="00DA3283"/>
    <w:rsid w:val="00DA3B7B"/>
    <w:rsid w:val="00DA4F34"/>
    <w:rsid w:val="00DA50AA"/>
    <w:rsid w:val="00DA55AE"/>
    <w:rsid w:val="00DA57B6"/>
    <w:rsid w:val="00DA5D0A"/>
    <w:rsid w:val="00DA67E6"/>
    <w:rsid w:val="00DA681B"/>
    <w:rsid w:val="00DB0916"/>
    <w:rsid w:val="00DB0C46"/>
    <w:rsid w:val="00DB0CE6"/>
    <w:rsid w:val="00DB22A5"/>
    <w:rsid w:val="00DB41F2"/>
    <w:rsid w:val="00DB4BB1"/>
    <w:rsid w:val="00DB5128"/>
    <w:rsid w:val="00DB7134"/>
    <w:rsid w:val="00DB741D"/>
    <w:rsid w:val="00DC0529"/>
    <w:rsid w:val="00DC0AB9"/>
    <w:rsid w:val="00DC0BF6"/>
    <w:rsid w:val="00DC0D07"/>
    <w:rsid w:val="00DC295B"/>
    <w:rsid w:val="00DC328E"/>
    <w:rsid w:val="00DC4C9A"/>
    <w:rsid w:val="00DC5DC8"/>
    <w:rsid w:val="00DC65FF"/>
    <w:rsid w:val="00DC697C"/>
    <w:rsid w:val="00DC733D"/>
    <w:rsid w:val="00DC7D96"/>
    <w:rsid w:val="00DD1329"/>
    <w:rsid w:val="00DD13E9"/>
    <w:rsid w:val="00DD274A"/>
    <w:rsid w:val="00DD2A51"/>
    <w:rsid w:val="00DD36DF"/>
    <w:rsid w:val="00DD4F85"/>
    <w:rsid w:val="00DD731E"/>
    <w:rsid w:val="00DE05D3"/>
    <w:rsid w:val="00DE0CB8"/>
    <w:rsid w:val="00DE1C62"/>
    <w:rsid w:val="00DE1DFD"/>
    <w:rsid w:val="00DE21A2"/>
    <w:rsid w:val="00DE64F4"/>
    <w:rsid w:val="00DE6D4D"/>
    <w:rsid w:val="00DE7BBB"/>
    <w:rsid w:val="00DF26F5"/>
    <w:rsid w:val="00DF4358"/>
    <w:rsid w:val="00DF4F8F"/>
    <w:rsid w:val="00DF5543"/>
    <w:rsid w:val="00DF635A"/>
    <w:rsid w:val="00E012F7"/>
    <w:rsid w:val="00E01C29"/>
    <w:rsid w:val="00E02EFB"/>
    <w:rsid w:val="00E02FDD"/>
    <w:rsid w:val="00E03775"/>
    <w:rsid w:val="00E04C14"/>
    <w:rsid w:val="00E04D53"/>
    <w:rsid w:val="00E0593F"/>
    <w:rsid w:val="00E05B02"/>
    <w:rsid w:val="00E06191"/>
    <w:rsid w:val="00E06BA5"/>
    <w:rsid w:val="00E07995"/>
    <w:rsid w:val="00E10CE8"/>
    <w:rsid w:val="00E11229"/>
    <w:rsid w:val="00E112C4"/>
    <w:rsid w:val="00E1162E"/>
    <w:rsid w:val="00E125B7"/>
    <w:rsid w:val="00E12BD5"/>
    <w:rsid w:val="00E142A4"/>
    <w:rsid w:val="00E15CE9"/>
    <w:rsid w:val="00E15D03"/>
    <w:rsid w:val="00E16488"/>
    <w:rsid w:val="00E169BC"/>
    <w:rsid w:val="00E16E9C"/>
    <w:rsid w:val="00E177C0"/>
    <w:rsid w:val="00E17DF2"/>
    <w:rsid w:val="00E20992"/>
    <w:rsid w:val="00E210CB"/>
    <w:rsid w:val="00E21754"/>
    <w:rsid w:val="00E23954"/>
    <w:rsid w:val="00E24186"/>
    <w:rsid w:val="00E260E3"/>
    <w:rsid w:val="00E26B40"/>
    <w:rsid w:val="00E26EE9"/>
    <w:rsid w:val="00E276C6"/>
    <w:rsid w:val="00E302D0"/>
    <w:rsid w:val="00E32ADC"/>
    <w:rsid w:val="00E32E12"/>
    <w:rsid w:val="00E32F44"/>
    <w:rsid w:val="00E32F79"/>
    <w:rsid w:val="00E33026"/>
    <w:rsid w:val="00E33089"/>
    <w:rsid w:val="00E34A2A"/>
    <w:rsid w:val="00E352A1"/>
    <w:rsid w:val="00E35756"/>
    <w:rsid w:val="00E35CF0"/>
    <w:rsid w:val="00E35CFC"/>
    <w:rsid w:val="00E36304"/>
    <w:rsid w:val="00E367BA"/>
    <w:rsid w:val="00E408F5"/>
    <w:rsid w:val="00E415F5"/>
    <w:rsid w:val="00E419F6"/>
    <w:rsid w:val="00E446DE"/>
    <w:rsid w:val="00E452E5"/>
    <w:rsid w:val="00E463B5"/>
    <w:rsid w:val="00E4752C"/>
    <w:rsid w:val="00E50C10"/>
    <w:rsid w:val="00E52472"/>
    <w:rsid w:val="00E529A4"/>
    <w:rsid w:val="00E52A59"/>
    <w:rsid w:val="00E53F53"/>
    <w:rsid w:val="00E540F1"/>
    <w:rsid w:val="00E55862"/>
    <w:rsid w:val="00E57E41"/>
    <w:rsid w:val="00E60387"/>
    <w:rsid w:val="00E60EE0"/>
    <w:rsid w:val="00E6183B"/>
    <w:rsid w:val="00E642F7"/>
    <w:rsid w:val="00E64777"/>
    <w:rsid w:val="00E66544"/>
    <w:rsid w:val="00E66D0E"/>
    <w:rsid w:val="00E7021B"/>
    <w:rsid w:val="00E70470"/>
    <w:rsid w:val="00E706AF"/>
    <w:rsid w:val="00E71457"/>
    <w:rsid w:val="00E7186D"/>
    <w:rsid w:val="00E72DCB"/>
    <w:rsid w:val="00E7346F"/>
    <w:rsid w:val="00E75502"/>
    <w:rsid w:val="00E7550C"/>
    <w:rsid w:val="00E80D13"/>
    <w:rsid w:val="00E81428"/>
    <w:rsid w:val="00E81469"/>
    <w:rsid w:val="00E84333"/>
    <w:rsid w:val="00E85A8F"/>
    <w:rsid w:val="00E865EE"/>
    <w:rsid w:val="00E90AF3"/>
    <w:rsid w:val="00E91786"/>
    <w:rsid w:val="00E918FC"/>
    <w:rsid w:val="00E91FD3"/>
    <w:rsid w:val="00E925A3"/>
    <w:rsid w:val="00E92964"/>
    <w:rsid w:val="00E93A73"/>
    <w:rsid w:val="00E94411"/>
    <w:rsid w:val="00E95351"/>
    <w:rsid w:val="00E95615"/>
    <w:rsid w:val="00E95A9C"/>
    <w:rsid w:val="00E95C75"/>
    <w:rsid w:val="00E972A0"/>
    <w:rsid w:val="00E97BB7"/>
    <w:rsid w:val="00EA1415"/>
    <w:rsid w:val="00EA220E"/>
    <w:rsid w:val="00EA26FC"/>
    <w:rsid w:val="00EA36FA"/>
    <w:rsid w:val="00EA4318"/>
    <w:rsid w:val="00EA55AF"/>
    <w:rsid w:val="00EA5E3C"/>
    <w:rsid w:val="00EA71BC"/>
    <w:rsid w:val="00EB11E2"/>
    <w:rsid w:val="00EB1493"/>
    <w:rsid w:val="00EB17D6"/>
    <w:rsid w:val="00EB3A0F"/>
    <w:rsid w:val="00EB5E5B"/>
    <w:rsid w:val="00EB6EDF"/>
    <w:rsid w:val="00EB74AA"/>
    <w:rsid w:val="00EB7565"/>
    <w:rsid w:val="00EC14D3"/>
    <w:rsid w:val="00EC290E"/>
    <w:rsid w:val="00EC3AA8"/>
    <w:rsid w:val="00EC4A29"/>
    <w:rsid w:val="00EC6AD9"/>
    <w:rsid w:val="00EC7E86"/>
    <w:rsid w:val="00ED02C5"/>
    <w:rsid w:val="00ED10B4"/>
    <w:rsid w:val="00ED24EE"/>
    <w:rsid w:val="00ED336F"/>
    <w:rsid w:val="00ED48F2"/>
    <w:rsid w:val="00ED4A04"/>
    <w:rsid w:val="00ED5620"/>
    <w:rsid w:val="00ED5E5C"/>
    <w:rsid w:val="00ED64FA"/>
    <w:rsid w:val="00ED6AA6"/>
    <w:rsid w:val="00EE05B5"/>
    <w:rsid w:val="00EE0630"/>
    <w:rsid w:val="00EE2495"/>
    <w:rsid w:val="00EE27DF"/>
    <w:rsid w:val="00EE3ACA"/>
    <w:rsid w:val="00EE3C1B"/>
    <w:rsid w:val="00EE4416"/>
    <w:rsid w:val="00EE61CB"/>
    <w:rsid w:val="00EE6447"/>
    <w:rsid w:val="00EE7362"/>
    <w:rsid w:val="00EE79B0"/>
    <w:rsid w:val="00EF1693"/>
    <w:rsid w:val="00EF238B"/>
    <w:rsid w:val="00EF24D0"/>
    <w:rsid w:val="00EF4311"/>
    <w:rsid w:val="00EF463C"/>
    <w:rsid w:val="00EF5B80"/>
    <w:rsid w:val="00EF6667"/>
    <w:rsid w:val="00EF6C62"/>
    <w:rsid w:val="00EF7292"/>
    <w:rsid w:val="00EF7392"/>
    <w:rsid w:val="00F012B5"/>
    <w:rsid w:val="00F01A0B"/>
    <w:rsid w:val="00F01FB6"/>
    <w:rsid w:val="00F0221E"/>
    <w:rsid w:val="00F02272"/>
    <w:rsid w:val="00F03426"/>
    <w:rsid w:val="00F039AB"/>
    <w:rsid w:val="00F05668"/>
    <w:rsid w:val="00F05846"/>
    <w:rsid w:val="00F06176"/>
    <w:rsid w:val="00F07731"/>
    <w:rsid w:val="00F07A5C"/>
    <w:rsid w:val="00F07E50"/>
    <w:rsid w:val="00F10140"/>
    <w:rsid w:val="00F10DE7"/>
    <w:rsid w:val="00F12151"/>
    <w:rsid w:val="00F12438"/>
    <w:rsid w:val="00F124A4"/>
    <w:rsid w:val="00F12850"/>
    <w:rsid w:val="00F1326F"/>
    <w:rsid w:val="00F1388B"/>
    <w:rsid w:val="00F14B91"/>
    <w:rsid w:val="00F16758"/>
    <w:rsid w:val="00F17A3C"/>
    <w:rsid w:val="00F17D85"/>
    <w:rsid w:val="00F208EF"/>
    <w:rsid w:val="00F21BD0"/>
    <w:rsid w:val="00F2204E"/>
    <w:rsid w:val="00F220B5"/>
    <w:rsid w:val="00F22818"/>
    <w:rsid w:val="00F22882"/>
    <w:rsid w:val="00F22C53"/>
    <w:rsid w:val="00F231AD"/>
    <w:rsid w:val="00F23A83"/>
    <w:rsid w:val="00F24038"/>
    <w:rsid w:val="00F240B4"/>
    <w:rsid w:val="00F243CD"/>
    <w:rsid w:val="00F24C51"/>
    <w:rsid w:val="00F24C97"/>
    <w:rsid w:val="00F25307"/>
    <w:rsid w:val="00F260E2"/>
    <w:rsid w:val="00F27EF7"/>
    <w:rsid w:val="00F31119"/>
    <w:rsid w:val="00F31632"/>
    <w:rsid w:val="00F32DD5"/>
    <w:rsid w:val="00F33CBC"/>
    <w:rsid w:val="00F35DD8"/>
    <w:rsid w:val="00F364D0"/>
    <w:rsid w:val="00F36904"/>
    <w:rsid w:val="00F36B7E"/>
    <w:rsid w:val="00F3785C"/>
    <w:rsid w:val="00F37AEC"/>
    <w:rsid w:val="00F40C12"/>
    <w:rsid w:val="00F41F3E"/>
    <w:rsid w:val="00F42B6B"/>
    <w:rsid w:val="00F437EF"/>
    <w:rsid w:val="00F44D0B"/>
    <w:rsid w:val="00F4506D"/>
    <w:rsid w:val="00F45550"/>
    <w:rsid w:val="00F45B33"/>
    <w:rsid w:val="00F46168"/>
    <w:rsid w:val="00F47863"/>
    <w:rsid w:val="00F47C2E"/>
    <w:rsid w:val="00F5120B"/>
    <w:rsid w:val="00F52B35"/>
    <w:rsid w:val="00F53C15"/>
    <w:rsid w:val="00F53FBD"/>
    <w:rsid w:val="00F54652"/>
    <w:rsid w:val="00F56618"/>
    <w:rsid w:val="00F5676E"/>
    <w:rsid w:val="00F56D46"/>
    <w:rsid w:val="00F5700E"/>
    <w:rsid w:val="00F57919"/>
    <w:rsid w:val="00F60894"/>
    <w:rsid w:val="00F60E42"/>
    <w:rsid w:val="00F61508"/>
    <w:rsid w:val="00F6152E"/>
    <w:rsid w:val="00F63718"/>
    <w:rsid w:val="00F64948"/>
    <w:rsid w:val="00F65D33"/>
    <w:rsid w:val="00F6711A"/>
    <w:rsid w:val="00F67578"/>
    <w:rsid w:val="00F7001C"/>
    <w:rsid w:val="00F70758"/>
    <w:rsid w:val="00F70B0D"/>
    <w:rsid w:val="00F70D0F"/>
    <w:rsid w:val="00F70DFD"/>
    <w:rsid w:val="00F70FBD"/>
    <w:rsid w:val="00F7149A"/>
    <w:rsid w:val="00F71E32"/>
    <w:rsid w:val="00F71EED"/>
    <w:rsid w:val="00F720B1"/>
    <w:rsid w:val="00F739FD"/>
    <w:rsid w:val="00F74BF8"/>
    <w:rsid w:val="00F75112"/>
    <w:rsid w:val="00F75334"/>
    <w:rsid w:val="00F759EF"/>
    <w:rsid w:val="00F759F1"/>
    <w:rsid w:val="00F76C9D"/>
    <w:rsid w:val="00F774CA"/>
    <w:rsid w:val="00F80B55"/>
    <w:rsid w:val="00F8190B"/>
    <w:rsid w:val="00F8208D"/>
    <w:rsid w:val="00F82D29"/>
    <w:rsid w:val="00F83CD0"/>
    <w:rsid w:val="00F83EA5"/>
    <w:rsid w:val="00F84CE3"/>
    <w:rsid w:val="00F8532F"/>
    <w:rsid w:val="00F8636E"/>
    <w:rsid w:val="00F86EC0"/>
    <w:rsid w:val="00F87223"/>
    <w:rsid w:val="00F901C9"/>
    <w:rsid w:val="00F90840"/>
    <w:rsid w:val="00F910BE"/>
    <w:rsid w:val="00F910FE"/>
    <w:rsid w:val="00F9167F"/>
    <w:rsid w:val="00F92241"/>
    <w:rsid w:val="00F9489C"/>
    <w:rsid w:val="00F94C6B"/>
    <w:rsid w:val="00F94EDE"/>
    <w:rsid w:val="00F959F3"/>
    <w:rsid w:val="00F95D27"/>
    <w:rsid w:val="00F95F7A"/>
    <w:rsid w:val="00F961FE"/>
    <w:rsid w:val="00F96519"/>
    <w:rsid w:val="00F9699D"/>
    <w:rsid w:val="00F97901"/>
    <w:rsid w:val="00F97C70"/>
    <w:rsid w:val="00FA04A3"/>
    <w:rsid w:val="00FA1342"/>
    <w:rsid w:val="00FA1AE8"/>
    <w:rsid w:val="00FA225F"/>
    <w:rsid w:val="00FA3AEB"/>
    <w:rsid w:val="00FA3D63"/>
    <w:rsid w:val="00FA4A9F"/>
    <w:rsid w:val="00FA4D39"/>
    <w:rsid w:val="00FA5C8B"/>
    <w:rsid w:val="00FA6DC3"/>
    <w:rsid w:val="00FA741F"/>
    <w:rsid w:val="00FA79DF"/>
    <w:rsid w:val="00FA7E64"/>
    <w:rsid w:val="00FA7FE5"/>
    <w:rsid w:val="00FB30A8"/>
    <w:rsid w:val="00FB3103"/>
    <w:rsid w:val="00FB361D"/>
    <w:rsid w:val="00FB36C8"/>
    <w:rsid w:val="00FB4923"/>
    <w:rsid w:val="00FB4CA7"/>
    <w:rsid w:val="00FB6541"/>
    <w:rsid w:val="00FB6F5D"/>
    <w:rsid w:val="00FB70F5"/>
    <w:rsid w:val="00FB7E58"/>
    <w:rsid w:val="00FC170F"/>
    <w:rsid w:val="00FC1842"/>
    <w:rsid w:val="00FC2CD1"/>
    <w:rsid w:val="00FC5CFF"/>
    <w:rsid w:val="00FC5DD7"/>
    <w:rsid w:val="00FC711D"/>
    <w:rsid w:val="00FD1666"/>
    <w:rsid w:val="00FD1F8E"/>
    <w:rsid w:val="00FD299F"/>
    <w:rsid w:val="00FD3029"/>
    <w:rsid w:val="00FD342A"/>
    <w:rsid w:val="00FD41D2"/>
    <w:rsid w:val="00FD5B15"/>
    <w:rsid w:val="00FD7005"/>
    <w:rsid w:val="00FD7B07"/>
    <w:rsid w:val="00FD7EFB"/>
    <w:rsid w:val="00FE0EF6"/>
    <w:rsid w:val="00FE4689"/>
    <w:rsid w:val="00FE497F"/>
    <w:rsid w:val="00FE58C9"/>
    <w:rsid w:val="00FE6031"/>
    <w:rsid w:val="00FE6AEF"/>
    <w:rsid w:val="00FE6D19"/>
    <w:rsid w:val="00FE6DFE"/>
    <w:rsid w:val="00FE766B"/>
    <w:rsid w:val="00FF1246"/>
    <w:rsid w:val="00FF1848"/>
    <w:rsid w:val="00FF1C5C"/>
    <w:rsid w:val="00FF1EEE"/>
    <w:rsid w:val="00FF2703"/>
    <w:rsid w:val="00FF33DC"/>
    <w:rsid w:val="00FF52D7"/>
    <w:rsid w:val="00FF5B5F"/>
    <w:rsid w:val="00FF7641"/>
    <w:rsid w:val="00FF7C67"/>
    <w:rsid w:val="012CA975"/>
    <w:rsid w:val="01971690"/>
    <w:rsid w:val="0363E585"/>
    <w:rsid w:val="08A66E33"/>
    <w:rsid w:val="09B21501"/>
    <w:rsid w:val="0B58D28A"/>
    <w:rsid w:val="0C58F668"/>
    <w:rsid w:val="0F4F489B"/>
    <w:rsid w:val="0FE11753"/>
    <w:rsid w:val="12AFC153"/>
    <w:rsid w:val="17D95877"/>
    <w:rsid w:val="1DD781C5"/>
    <w:rsid w:val="2040DC4C"/>
    <w:rsid w:val="2087CB88"/>
    <w:rsid w:val="247E3B0D"/>
    <w:rsid w:val="24D9FE21"/>
    <w:rsid w:val="28B52D95"/>
    <w:rsid w:val="29FD73E4"/>
    <w:rsid w:val="2FB00956"/>
    <w:rsid w:val="30E81131"/>
    <w:rsid w:val="30F07DD7"/>
    <w:rsid w:val="30F3D8C8"/>
    <w:rsid w:val="333ADEF1"/>
    <w:rsid w:val="3465CDBE"/>
    <w:rsid w:val="3C2D91C3"/>
    <w:rsid w:val="4122E68B"/>
    <w:rsid w:val="45046377"/>
    <w:rsid w:val="47DD38C7"/>
    <w:rsid w:val="4D7E3314"/>
    <w:rsid w:val="5413AE61"/>
    <w:rsid w:val="56F30A3B"/>
    <w:rsid w:val="5949ABE0"/>
    <w:rsid w:val="606A90E2"/>
    <w:rsid w:val="64B96040"/>
    <w:rsid w:val="66D6FAEC"/>
    <w:rsid w:val="6B047055"/>
    <w:rsid w:val="6C55CB7F"/>
    <w:rsid w:val="6E3773AA"/>
    <w:rsid w:val="6F58AD93"/>
    <w:rsid w:val="7136AD8E"/>
    <w:rsid w:val="74531409"/>
    <w:rsid w:val="759D97E0"/>
    <w:rsid w:val="76854BA9"/>
    <w:rsid w:val="76C2EB8A"/>
    <w:rsid w:val="7939E32F"/>
    <w:rsid w:val="7BFAE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092F47"/>
  <w15:chartTrackingRefBased/>
  <w15:docId w15:val="{693868C2-0441-4490-B90A-83804DB0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0E"/>
    <w:rPr>
      <w:rFonts w:ascii="VIC" w:hAnsi="V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33C"/>
    <w:pPr>
      <w:spacing w:before="240" w:after="0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D491C"/>
  </w:style>
  <w:style w:type="paragraph" w:styleId="BalloonText">
    <w:name w:val="Balloon Text"/>
    <w:basedOn w:val="Normal"/>
    <w:link w:val="BalloonTextChar"/>
    <w:uiPriority w:val="99"/>
    <w:semiHidden/>
    <w:unhideWhenUsed/>
    <w:rsid w:val="005D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D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2472"/>
    <w:pPr>
      <w:ind w:left="720"/>
      <w:contextualSpacing/>
    </w:pPr>
  </w:style>
  <w:style w:type="paragraph" w:styleId="Revision">
    <w:name w:val="Revision"/>
    <w:hidden/>
    <w:uiPriority w:val="99"/>
    <w:semiHidden/>
    <w:rsid w:val="004762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A5"/>
  </w:style>
  <w:style w:type="paragraph" w:styleId="Footer">
    <w:name w:val="footer"/>
    <w:basedOn w:val="Normal"/>
    <w:link w:val="FooterChar"/>
    <w:uiPriority w:val="99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A5"/>
  </w:style>
  <w:style w:type="paragraph" w:customStyle="1" w:styleId="paragraph">
    <w:name w:val="paragraph"/>
    <w:basedOn w:val="Normal"/>
    <w:rsid w:val="0076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eop">
    <w:name w:val="eop"/>
    <w:basedOn w:val="DefaultParagraphFont"/>
    <w:rsid w:val="007613A6"/>
  </w:style>
  <w:style w:type="character" w:customStyle="1" w:styleId="scxp45196814">
    <w:name w:val="scxp45196814"/>
    <w:basedOn w:val="DefaultParagraphFont"/>
    <w:rsid w:val="007613A6"/>
  </w:style>
  <w:style w:type="character" w:customStyle="1" w:styleId="scxp205447607">
    <w:name w:val="scxp205447607"/>
    <w:basedOn w:val="DefaultParagraphFont"/>
    <w:rsid w:val="00584FA9"/>
  </w:style>
  <w:style w:type="character" w:styleId="UnresolvedMention">
    <w:name w:val="Unresolved Mention"/>
    <w:basedOn w:val="DefaultParagraphFont"/>
    <w:uiPriority w:val="99"/>
    <w:unhideWhenUsed/>
    <w:rsid w:val="002F38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F38AB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9133C"/>
    <w:rPr>
      <w:rFonts w:ascii="VIC" w:eastAsiaTheme="majorEastAsia" w:hAnsi="VIC" w:cstheme="majorBidi"/>
      <w:b/>
      <w:color w:val="0070C0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40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D5B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F62D9"/>
    <w:pPr>
      <w:tabs>
        <w:tab w:val="right" w:leader="dot" w:pos="13948"/>
      </w:tabs>
      <w:spacing w:after="10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6488"/>
    <w:rPr>
      <w:color w:val="0563C1" w:themeColor="hyperlink"/>
      <w:u w:val="single"/>
    </w:rPr>
  </w:style>
  <w:style w:type="paragraph" w:customStyle="1" w:styleId="TOC">
    <w:name w:val="TOC"/>
    <w:basedOn w:val="TOC1"/>
    <w:link w:val="TOCChar"/>
    <w:qFormat/>
    <w:rsid w:val="00345D6F"/>
    <w:rPr>
      <w:noProof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F0F69"/>
    <w:rPr>
      <w:color w:val="954F72" w:themeColor="followed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6F62D9"/>
    <w:rPr>
      <w:rFonts w:ascii="VIC" w:hAnsi="VIC"/>
      <w:sz w:val="20"/>
      <w:szCs w:val="20"/>
    </w:rPr>
  </w:style>
  <w:style w:type="character" w:customStyle="1" w:styleId="TOCChar">
    <w:name w:val="TOC Char"/>
    <w:basedOn w:val="TOC1Char"/>
    <w:link w:val="TOC"/>
    <w:rsid w:val="00345D6F"/>
    <w:rPr>
      <w:rFonts w:ascii="VIC" w:hAnsi="VIC"/>
      <w:noProof/>
      <w:sz w:val="20"/>
      <w:szCs w:val="20"/>
    </w:rPr>
  </w:style>
  <w:style w:type="paragraph" w:customStyle="1" w:styleId="li">
    <w:name w:val="li"/>
    <w:basedOn w:val="Normal"/>
    <w:rsid w:val="00C8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ph">
    <w:name w:val="ph"/>
    <w:basedOn w:val="DefaultParagraphFont"/>
    <w:rsid w:val="00C845CF"/>
  </w:style>
  <w:style w:type="character" w:customStyle="1" w:styleId="notetitle">
    <w:name w:val="notetitle"/>
    <w:basedOn w:val="DefaultParagraphFont"/>
    <w:rsid w:val="00C8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image" Target="media/image5.png"/><Relationship Id="rId39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34" Type="http://schemas.openxmlformats.org/officeDocument/2006/relationships/image" Target="media/image12.pn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yperlink" Target="https://www.spear.land.vic.gov.au/spear/pages/eplan/scff/scff-layers-examples-templates.shtml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image" Target="media/image8.jp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4.svg"/><Relationship Id="rId32" Type="http://schemas.openxmlformats.org/officeDocument/2006/relationships/image" Target="media/image10.png"/><Relationship Id="rId37" Type="http://schemas.openxmlformats.org/officeDocument/2006/relationships/footer" Target="footer5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image" Target="media/image3.png"/><Relationship Id="rId28" Type="http://schemas.openxmlformats.org/officeDocument/2006/relationships/image" Target="media/image7.svg"/><Relationship Id="rId36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31" Type="http://schemas.openxmlformats.org/officeDocument/2006/relationships/image" Target="media/image10.emf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spear.land.vic.gov.au/spear/pages/eplan/scff-eplan-creation-service/scff-layers-examples-templates.shtml" TargetMode="External"/><Relationship Id="rId22" Type="http://schemas.openxmlformats.org/officeDocument/2006/relationships/image" Target="media/image2.svg"/><Relationship Id="rId27" Type="http://schemas.openxmlformats.org/officeDocument/2006/relationships/image" Target="media/image6.png"/><Relationship Id="rId30" Type="http://schemas.openxmlformats.org/officeDocument/2006/relationships/image" Target="media/image9.emf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?mso-contentType ?>
<SharedContentType xmlns="Microsoft.SharePoint.Taxonomy.ContentTypeSync" SourceId="797aeec6-0273-40f2-ab3e-beee73212332" ContentTypeId="0x0101002517F445A0F35E449C98AAD631F2B038D2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chnical Report" ma:contentTypeID="0x0101002517F445A0F35E449C98AAD631F2B038D2003517E720437B504F8E254ACC8D398BEF" ma:contentTypeVersion="14" ma:contentTypeDescription="" ma:contentTypeScope="" ma:versionID="8a4638080d092f030402ddd8c908145b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98c66cb3-df93-4064-8ed4-8a3239383991" xmlns:ns5="1172201d-1382-4c6d-a371-22bd0bacbee8" targetNamespace="http://schemas.microsoft.com/office/2006/metadata/properties" ma:root="true" ma:fieldsID="c93809458733c225ab96f187539ba1f8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98c66cb3-df93-4064-8ed4-8a3239383991"/>
    <xsd:import namespace="1172201d-1382-4c6d-a371-22bd0bacbee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24e9b4cf9c6440188f05cd7fdc7b5ea" minOccurs="0"/>
                <xsd:element ref="ns2:Project_x0020_Status" minOccurs="0"/>
                <xsd:element ref="ns2:Review_x0020_Date" minOccurs="0"/>
                <xsd:element ref="ns5:Tag" minOccurs="0"/>
                <xsd:element ref="ns5:Related_x0020_Sys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2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Review_x0020_Date" ma:index="34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1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201d-1382-4c6d-a371-22bd0bacbee8" elementFormDefault="qualified">
    <xsd:import namespace="http://schemas.microsoft.com/office/2006/documentManagement/types"/>
    <xsd:import namespace="http://schemas.microsoft.com/office/infopath/2007/PartnerControls"/>
    <xsd:element name="Tag" ma:index="35" nillable="true" ma:displayName="Tag" ma:internalName="Tag">
      <xsd:simpleType>
        <xsd:restriction base="dms:Text">
          <xsd:maxLength value="255"/>
        </xsd:restriction>
      </xsd:simpleType>
    </xsd:element>
    <xsd:element name="Related_x0020_System" ma:index="36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Related_x0020_System xmlns="1172201d-1382-4c6d-a371-22bd0bacbee8" xsi:nil="true"/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Tag xmlns="1172201d-1382-4c6d-a371-22bd0bacbee8" xsi:nil="true"/>
    <_dlc_DocId xmlns="a5f32de4-e402-4188-b034-e71ca7d22e54">DOCID423-1770020762-4294</_dlc_DocId>
    <_dlc_DocIdUrl xmlns="a5f32de4-e402-4188-b034-e71ca7d22e54">
      <Url>https://delwpvicgovau.sharepoint.com/sites/ecm_423/_layouts/15/DocIdRedir.aspx?ID=DOCID423-1770020762-4294</Url>
      <Description>DOCID423-1770020762-4294</Description>
    </_dlc_DocIdUrl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D75ECF-F386-4E8F-A6EF-E0AB042491D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29864F3-CB85-4C7A-9897-019D1CC7F72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35505A9-DE5C-4768-8F08-9BF019ABA6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B588F6-0AE8-47C8-BEA2-384E212D4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98c66cb3-df93-4064-8ed4-8a3239383991"/>
    <ds:schemaRef ds:uri="1172201d-1382-4c6d-a371-22bd0bacb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8876A7-1B1F-4DC9-A24F-F6775867968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DDF140C-2AB8-4844-8611-A562F52DFE2B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1172201d-1382-4c6d-a371-22bd0bacbee8"/>
    <ds:schemaRef ds:uri="http://purl.org/dc/terms/"/>
    <ds:schemaRef ds:uri="98c66cb3-df93-4064-8ed4-8a3239383991"/>
    <ds:schemaRef ds:uri="9fd47c19-1c4a-4d7d-b342-c10cef269344"/>
    <ds:schemaRef ds:uri="http://schemas.microsoft.com/office/2006/documentManagement/types"/>
    <ds:schemaRef ds:uri="a5f32de4-e402-4188-b034-e71ca7d22e54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10D9D6D-29BC-452C-9B9F-83F922BFD92D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SCFF guidance notes and instructions</vt:lpstr>
    </vt:vector>
  </TitlesOfParts>
  <Company/>
  <LinksUpToDate>false</LinksUpToDate>
  <CharactersWithSpaces>17887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SCFF guidance notes and instructions</dc:title>
  <dc:subject/>
  <dc:creator>Mark A Briffa (DELWP)</dc:creator>
  <cp:keywords/>
  <dc:description/>
  <cp:lastModifiedBy>Brandon G Keeble (DELWP)</cp:lastModifiedBy>
  <cp:revision>3</cp:revision>
  <dcterms:created xsi:type="dcterms:W3CDTF">2021-10-12T02:50:00Z</dcterms:created>
  <dcterms:modified xsi:type="dcterms:W3CDTF">2022-03-21T23:33:00Z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0x0101002517F445A0F35E449C98AAD631F2B038D2003517E720437B504F8E254ACC8D398BEF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Reference_x0020_Type">
    <vt:lpwstr/>
  </property>
  <property fmtid="{D5CDD505-2E9C-101B-9397-08002B2CF9AE}" pid="9" name="Location_x0020_Type">
    <vt:lpwstr/>
  </property>
  <property fmtid="{D5CDD505-2E9C-101B-9397-08002B2CF9AE}" pid="10" name="Division">
    <vt:lpwstr>4;#Land Use Victoria|df55b370-7608-494b-9fb4-f51a3f958028</vt:lpwstr>
  </property>
  <property fmtid="{D5CDD505-2E9C-101B-9397-08002B2CF9AE}" pid="11" name="Dissemination Limiting Marker">
    <vt:lpwstr>2;#FOUO|955eb6fc-b35a-4808-8aa5-31e514fa3f26</vt:lpwstr>
  </property>
  <property fmtid="{D5CDD505-2E9C-101B-9397-08002B2CF9AE}" pid="12" name="Group1">
    <vt:lpwstr>5;#Local Infrastructure|35232ce7-1039-46ab-a331-4c8e969be43f</vt:lpwstr>
  </property>
  <property fmtid="{D5CDD505-2E9C-101B-9397-08002B2CF9AE}" pid="13" name="Security Classification">
    <vt:lpwstr>3;#Unclassified|7fa379f4-4aba-4692-ab80-7d39d3a23cf4</vt:lpwstr>
  </property>
  <property fmtid="{D5CDD505-2E9C-101B-9397-08002B2CF9AE}" pid="14" name="o2e611f6ba3e4c8f9a895dfb7980639e">
    <vt:lpwstr/>
  </property>
  <property fmtid="{D5CDD505-2E9C-101B-9397-08002B2CF9AE}" pid="15" name="ld508a88e6264ce89693af80a72862cb">
    <vt:lpwstr/>
  </property>
  <property fmtid="{D5CDD505-2E9C-101B-9397-08002B2CF9AE}" pid="16" name="Reference Type">
    <vt:lpwstr/>
  </property>
  <property fmtid="{D5CDD505-2E9C-101B-9397-08002B2CF9AE}" pid="17" name="Location Type">
    <vt:lpwstr/>
  </property>
  <property fmtid="{D5CDD505-2E9C-101B-9397-08002B2CF9AE}" pid="18" name="_dlc_DocIdItemGuid">
    <vt:lpwstr>2090a0df-9279-47e8-ab5a-6289f9889fb8</vt:lpwstr>
  </property>
  <property fmtid="{D5CDD505-2E9C-101B-9397-08002B2CF9AE}" pid="19" name="MSIP_Label_5a19367b-7a73-403d-b732-ebe2e73fbf56_Enabled">
    <vt:lpwstr>true</vt:lpwstr>
  </property>
  <property fmtid="{D5CDD505-2E9C-101B-9397-08002B2CF9AE}" pid="20" name="MSIP_Label_5a19367b-7a73-403d-b732-ebe2e73fbf56_SetDate">
    <vt:lpwstr>2020-11-30T05:28:21Z</vt:lpwstr>
  </property>
  <property fmtid="{D5CDD505-2E9C-101B-9397-08002B2CF9AE}" pid="21" name="MSIP_Label_5a19367b-7a73-403d-b732-ebe2e73fbf56_Method">
    <vt:lpwstr>Privileged</vt:lpwstr>
  </property>
  <property fmtid="{D5CDD505-2E9C-101B-9397-08002B2CF9AE}" pid="22" name="MSIP_Label_5a19367b-7a73-403d-b732-ebe2e73fbf56_Name">
    <vt:lpwstr>OFFICIAL-Sensitive</vt:lpwstr>
  </property>
  <property fmtid="{D5CDD505-2E9C-101B-9397-08002B2CF9AE}" pid="23" name="MSIP_Label_5a19367b-7a73-403d-b732-ebe2e73fbf56_SiteId">
    <vt:lpwstr>e8bdd6f7-fc18-4e48-a554-7f547927223b</vt:lpwstr>
  </property>
  <property fmtid="{D5CDD505-2E9C-101B-9397-08002B2CF9AE}" pid="24" name="MSIP_Label_5a19367b-7a73-403d-b732-ebe2e73fbf56_ActionId">
    <vt:lpwstr>ffe6cd59-9387-4895-a463-da2bf3380d00</vt:lpwstr>
  </property>
  <property fmtid="{D5CDD505-2E9C-101B-9397-08002B2CF9AE}" pid="25" name="MSIP_Label_5a19367b-7a73-403d-b732-ebe2e73fbf56_ContentBits">
    <vt:lpwstr>2</vt:lpwstr>
  </property>
  <property fmtid="{D5CDD505-2E9C-101B-9397-08002B2CF9AE}" pid="26" name="SharedWithUsers">
    <vt:lpwstr>19;#Hamed Olfat (DELWP);#41;#Farshad Badiee (DELWP);#481;#Behnam Atazadeh (DELWP);#25;#Susannah Maley (DELWP);#23;#Mark A Briffa (DELWP);#24;#Leanne J Dillon-Thomas (DELWP)</vt:lpwstr>
  </property>
</Properties>
</file>