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7F559" w14:textId="77777777" w:rsidR="007D4CE0" w:rsidRPr="00A126E3" w:rsidRDefault="007D4CE0" w:rsidP="007D4CE0">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2" behindDoc="0" locked="0" layoutInCell="1" allowOverlap="1" wp14:anchorId="262947CB" wp14:editId="18B40CB1">
                <wp:simplePos x="0" y="0"/>
                <wp:positionH relativeFrom="column">
                  <wp:posOffset>-224790</wp:posOffset>
                </wp:positionH>
                <wp:positionV relativeFrom="paragraph">
                  <wp:posOffset>372110</wp:posOffset>
                </wp:positionV>
                <wp:extent cx="6574155" cy="15430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4155" cy="1543050"/>
                        </a:xfrm>
                        <a:prstGeom prst="rect">
                          <a:avLst/>
                        </a:prstGeom>
                        <a:solidFill>
                          <a:srgbClr val="007D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01D4B" id="Rectangle 1" o:spid="_x0000_s1026" alt="&quot;&quot;" style="position:absolute;margin-left:-17.7pt;margin-top:29.3pt;width:517.65pt;height:1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" fillcolor="#007db9" stroked="f" strokeweight="1pt"/>
            </w:pict>
          </mc:Fallback>
        </mc:AlternateContent>
      </w:r>
      <w:r>
        <w:rPr>
          <w:noProof/>
          <w:color w:val="FFFFFF"/>
          <w:kern w:val="28"/>
          <w:lang w:val="en-AU"/>
        </w:rPr>
        <mc:AlternateContent>
          <mc:Choice Requires="wps">
            <w:drawing>
              <wp:anchor distT="0" distB="0" distL="114300" distR="114300" simplePos="0" relativeHeight="251658243" behindDoc="0" locked="0" layoutInCell="1" allowOverlap="1" wp14:anchorId="4E57A2E3" wp14:editId="1310CE56">
                <wp:simplePos x="0" y="0"/>
                <wp:positionH relativeFrom="column">
                  <wp:posOffset>3810</wp:posOffset>
                </wp:positionH>
                <wp:positionV relativeFrom="paragraph">
                  <wp:posOffset>448310</wp:posOffset>
                </wp:positionV>
                <wp:extent cx="3343679" cy="600075"/>
                <wp:effectExtent l="0" t="0" r="0" b="952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679"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56A4" w14:textId="77777777" w:rsidR="007D4CE0" w:rsidRPr="00095EF4" w:rsidRDefault="007D4CE0" w:rsidP="007D4CE0">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E57A2E3" id="_x0000_t202" coordsize="21600,21600" o:spt="202" path="m,l,21600r21600,l21600,xe">
                <v:stroke joinstyle="miter"/>
                <v:path gradientshapeok="t" o:connecttype="rect"/>
              </v:shapetype>
              <v:shape id="Text Box 2" o:spid="_x0000_s1026" type="#_x0000_t202" alt="&quot;&quot;" style="position:absolute;left:0;text-align:left;margin-left:.3pt;margin-top:35.3pt;width:263.3pt;height:47.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" filled="f" stroked="f">
                <v:textbox>
                  <w:txbxContent>
                    <w:p w14:paraId="349A56A4" w14:textId="77777777" w:rsidR="007D4CE0" w:rsidRPr="00095EF4" w:rsidRDefault="007D4CE0" w:rsidP="007D4CE0">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v:textbox>
              </v:shape>
            </w:pict>
          </mc:Fallback>
        </mc:AlternateContent>
      </w:r>
      <w:r>
        <w:rPr>
          <w:noProof/>
        </w:rPr>
        <w:drawing>
          <wp:anchor distT="0" distB="0" distL="114300" distR="114300" simplePos="0" relativeHeight="251658246" behindDoc="0" locked="0" layoutInCell="1" allowOverlap="1" wp14:anchorId="06C873FD" wp14:editId="531673F8">
            <wp:simplePos x="0" y="0"/>
            <wp:positionH relativeFrom="column">
              <wp:posOffset>-224791</wp:posOffset>
            </wp:positionH>
            <wp:positionV relativeFrom="paragraph">
              <wp:posOffset>-351790</wp:posOffset>
            </wp:positionV>
            <wp:extent cx="6581775" cy="714354"/>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81775" cy="714354"/>
                    </a:xfrm>
                    <a:prstGeom prst="rect">
                      <a:avLst/>
                    </a:prstGeom>
                  </pic:spPr>
                </pic:pic>
              </a:graphicData>
            </a:graphic>
            <wp14:sizeRelH relativeFrom="page">
              <wp14:pctWidth>0</wp14:pctWidth>
            </wp14:sizeRelH>
            <wp14:sizeRelV relativeFrom="page">
              <wp14:pctHeight>0</wp14:pctHeight>
            </wp14:sizeRelV>
          </wp:anchor>
        </w:drawing>
      </w:r>
    </w:p>
    <w:p w14:paraId="254C35BE" w14:textId="77777777" w:rsidR="007D4CE0" w:rsidRPr="00A126E3" w:rsidRDefault="007D4CE0" w:rsidP="007D4CE0">
      <w:pPr>
        <w:pStyle w:val="Heading"/>
        <w:ind w:left="-426" w:right="-709"/>
        <w:jc w:val="right"/>
        <w:rPr>
          <w:color w:val="FFFFFF"/>
          <w:kern w:val="28"/>
          <w:lang w:val="en-AU"/>
        </w:rPr>
      </w:pPr>
    </w:p>
    <w:p w14:paraId="77B68EC4" w14:textId="77777777" w:rsidR="007D4CE0" w:rsidRPr="00A126E3" w:rsidRDefault="007D4CE0" w:rsidP="007D4CE0">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5" behindDoc="0" locked="0" layoutInCell="1" allowOverlap="1" wp14:anchorId="1F6BE0BD" wp14:editId="08997EDE">
                <wp:simplePos x="0" y="0"/>
                <wp:positionH relativeFrom="column">
                  <wp:posOffset>-2540</wp:posOffset>
                </wp:positionH>
                <wp:positionV relativeFrom="paragraph">
                  <wp:posOffset>90170</wp:posOffset>
                </wp:positionV>
                <wp:extent cx="4530725" cy="714375"/>
                <wp:effectExtent l="0" t="0" r="0" b="9525"/>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9927" w14:textId="77777777" w:rsidR="007D4CE0" w:rsidRPr="00AE05AD" w:rsidRDefault="007D4CE0" w:rsidP="007D4CE0">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BE0BD" id="Text Box 18" o:spid="_x0000_s1027" type="#_x0000_t202" alt="&quot;&quot;" style="position:absolute;left:0;text-align:left;margin-left:-.2pt;margin-top:7.1pt;width:356.75pt;height:5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" filled="f" stroked="f">
                <v:textbox>
                  <w:txbxContent>
                    <w:p w14:paraId="6E979927" w14:textId="77777777" w:rsidR="007D4CE0" w:rsidRPr="00AE05AD" w:rsidRDefault="007D4CE0" w:rsidP="007D4CE0">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v:textbox>
              </v:shape>
            </w:pict>
          </mc:Fallback>
        </mc:AlternateContent>
      </w:r>
    </w:p>
    <w:p w14:paraId="318FDFC1" w14:textId="77777777" w:rsidR="007D4CE0" w:rsidRPr="00A126E3" w:rsidRDefault="007D4CE0" w:rsidP="007D4CE0">
      <w:pPr>
        <w:pStyle w:val="Heading"/>
        <w:ind w:left="-426" w:right="-709"/>
        <w:jc w:val="right"/>
        <w:rPr>
          <w:color w:val="FFFFFF"/>
          <w:kern w:val="28"/>
          <w:lang w:val="en-AU"/>
        </w:rPr>
      </w:pPr>
    </w:p>
    <w:p w14:paraId="7787ADFA" w14:textId="77777777" w:rsidR="007D4CE0" w:rsidRPr="00A126E3" w:rsidRDefault="007D4CE0" w:rsidP="007D4CE0">
      <w:pPr>
        <w:pStyle w:val="Heading"/>
        <w:ind w:left="-426" w:right="-709"/>
        <w:jc w:val="right"/>
        <w:rPr>
          <w:color w:val="FFFFFF"/>
          <w:kern w:val="28"/>
          <w:lang w:val="en-AU"/>
        </w:rPr>
      </w:pPr>
      <w:r>
        <w:rPr>
          <w:b w:val="0"/>
          <w:noProof/>
          <w:color w:val="FFFFFF"/>
          <w:kern w:val="28"/>
        </w:rPr>
        <w:drawing>
          <wp:anchor distT="0" distB="0" distL="114300" distR="114300" simplePos="0" relativeHeight="251658244" behindDoc="0" locked="0" layoutInCell="1" allowOverlap="1" wp14:anchorId="03A4B3B7" wp14:editId="608F1545">
            <wp:simplePos x="0" y="0"/>
            <wp:positionH relativeFrom="column">
              <wp:posOffset>-224790</wp:posOffset>
            </wp:positionH>
            <wp:positionV relativeFrom="paragraph">
              <wp:posOffset>166370</wp:posOffset>
            </wp:positionV>
            <wp:extent cx="6572250" cy="1787319"/>
            <wp:effectExtent l="0" t="0" r="0" b="381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1787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38DF" w14:textId="77777777" w:rsidR="007D4CE0" w:rsidRDefault="007D4CE0" w:rsidP="007D4CE0">
      <w:pPr>
        <w:pStyle w:val="ManualTitle"/>
        <w:pBdr>
          <w:bottom w:val="none" w:sz="0" w:space="0" w:color="auto"/>
        </w:pBdr>
        <w:spacing w:after="1200"/>
        <w:jc w:val="left"/>
        <w:outlineLvl w:val="0"/>
        <w:rPr>
          <w:rFonts w:ascii="Tahoma" w:hAnsi="Tahoma" w:cs="Tahoma"/>
          <w:snapToGrid w:val="0"/>
          <w:sz w:val="52"/>
          <w:lang w:val="en-AU" w:eastAsia="en-US"/>
        </w:rPr>
      </w:pPr>
    </w:p>
    <w:p w14:paraId="0DD48FF7" w14:textId="77777777" w:rsidR="007D4CE0" w:rsidRPr="00AE05AD" w:rsidRDefault="007D4CE0" w:rsidP="007D4CE0">
      <w:pPr>
        <w:pStyle w:val="ManualTitle"/>
        <w:pBdr>
          <w:bottom w:val="none" w:sz="0" w:space="0" w:color="auto"/>
        </w:pBdr>
        <w:spacing w:after="1200"/>
        <w:jc w:val="left"/>
        <w:outlineLvl w:val="0"/>
        <w:rPr>
          <w:rFonts w:ascii="Arial" w:hAnsi="Arial" w:cs="Arial"/>
          <w:b/>
          <w:snapToGrid w:val="0"/>
          <w:color w:val="201547"/>
          <w:sz w:val="52"/>
          <w:lang w:val="en-AU" w:eastAsia="en-US"/>
        </w:rPr>
      </w:pPr>
    </w:p>
    <w:p w14:paraId="2EA3BF1D" w14:textId="1545ADD8" w:rsidR="007D4CE0" w:rsidRPr="00F903B5" w:rsidRDefault="007D4CE0" w:rsidP="007D4CE0">
      <w:pPr>
        <w:pStyle w:val="ManualTitle"/>
        <w:pBdr>
          <w:bottom w:val="none" w:sz="0" w:space="0" w:color="auto"/>
        </w:pBdr>
        <w:spacing w:after="1200" w:line="360" w:lineRule="auto"/>
        <w:outlineLvl w:val="0"/>
        <w:rPr>
          <w:rFonts w:ascii="VIC" w:hAnsi="VIC"/>
          <w:snapToGrid w:val="0"/>
          <w:color w:val="201547"/>
          <w:sz w:val="36"/>
          <w:szCs w:val="36"/>
          <w:lang w:val="en-AU" w:eastAsia="en-US"/>
        </w:rPr>
      </w:pPr>
      <w:bookmarkStart w:id="0" w:name="_Toc131499061"/>
      <w:bookmarkStart w:id="1" w:name="_Toc134776946"/>
      <w:bookmarkStart w:id="2" w:name="_Toc135402034"/>
      <w:bookmarkStart w:id="3" w:name="_Toc174720231"/>
      <w:r w:rsidRPr="00DD4174">
        <w:rPr>
          <w:rFonts w:ascii="VIC" w:hAnsi="VIC" w:cs="Arial"/>
          <w:b/>
          <w:snapToGrid w:val="0"/>
          <w:color w:val="201547"/>
          <w:sz w:val="56"/>
          <w:szCs w:val="56"/>
          <w:lang w:val="en-AU" w:eastAsia="en-US"/>
        </w:rPr>
        <w:t>Single CAD Format File (SCFF)</w:t>
      </w:r>
      <w:r>
        <w:rPr>
          <w:rFonts w:ascii="VIC" w:hAnsi="VIC" w:cs="Arial"/>
          <w:b/>
          <w:snapToGrid w:val="0"/>
          <w:color w:val="201547"/>
          <w:sz w:val="56"/>
          <w:szCs w:val="56"/>
          <w:lang w:val="en-AU" w:eastAsia="en-US"/>
        </w:rPr>
        <w:br/>
      </w:r>
      <w:r w:rsidRPr="00DD4174">
        <w:rPr>
          <w:rFonts w:ascii="VIC" w:hAnsi="VIC" w:cs="Arial"/>
          <w:b/>
          <w:snapToGrid w:val="0"/>
          <w:color w:val="201547"/>
          <w:sz w:val="56"/>
          <w:szCs w:val="56"/>
          <w:lang w:val="en-AU" w:eastAsia="en-US"/>
        </w:rPr>
        <w:t>Guidance Notes and Instructions</w:t>
      </w:r>
      <w:bookmarkEnd w:id="0"/>
      <w:bookmarkEnd w:id="1"/>
      <w:bookmarkEnd w:id="2"/>
      <w:bookmarkEnd w:id="3"/>
      <w:r>
        <w:rPr>
          <w:rFonts w:ascii="VIC" w:hAnsi="VIC" w:cs="Arial"/>
          <w:b/>
          <w:snapToGrid w:val="0"/>
          <w:color w:val="201547"/>
          <w:sz w:val="56"/>
          <w:szCs w:val="56"/>
          <w:lang w:val="en-AU" w:eastAsia="en-US"/>
        </w:rPr>
        <w:br/>
      </w:r>
    </w:p>
    <w:p w14:paraId="5AE780D8" w14:textId="77777777" w:rsidR="007D4CE0" w:rsidRPr="00A126E3" w:rsidRDefault="007D4CE0" w:rsidP="007D4CE0">
      <w:pPr>
        <w:pStyle w:val="ManualTitle"/>
        <w:pBdr>
          <w:bottom w:val="none" w:sz="0" w:space="0" w:color="auto"/>
        </w:pBdr>
        <w:spacing w:after="1200"/>
        <w:outlineLvl w:val="0"/>
        <w:rPr>
          <w:snapToGrid w:val="0"/>
          <w:lang w:val="en-AU" w:eastAsia="en-US"/>
        </w:rPr>
        <w:sectPr w:rsidR="007D4CE0" w:rsidRPr="00A126E3">
          <w:headerReference w:type="default" r:id="rId16"/>
          <w:footerReference w:type="default" r:id="rId17"/>
          <w:headerReference w:type="first" r:id="rId18"/>
          <w:footerReference w:type="first" r:id="rId19"/>
          <w:pgSz w:w="11907" w:h="16840" w:code="9"/>
          <w:pgMar w:top="1304" w:right="1134" w:bottom="1304" w:left="1134" w:header="720" w:footer="720" w:gutter="0"/>
          <w:cols w:space="720"/>
          <w:noEndnote/>
          <w:titlePg/>
        </w:sectPr>
      </w:pPr>
    </w:p>
    <w:p w14:paraId="7E46B8FB" w14:textId="77777777" w:rsidR="007D4CE0" w:rsidRPr="005E2A34" w:rsidRDefault="007D4CE0" w:rsidP="007D4CE0">
      <w:pPr>
        <w:rPr>
          <w:b/>
          <w:bCs/>
          <w:color w:val="0070C0"/>
          <w:sz w:val="52"/>
          <w:szCs w:val="52"/>
        </w:rPr>
      </w:pPr>
      <w:r w:rsidRPr="00463314">
        <w:rPr>
          <w:b/>
          <w:bCs/>
          <w:color w:val="0070C0"/>
          <w:sz w:val="52"/>
          <w:szCs w:val="52"/>
        </w:rPr>
        <w:lastRenderedPageBreak/>
        <w:t xml:space="preserve">Single CAD Format File (SCFF) </w:t>
      </w:r>
      <w:r>
        <w:rPr>
          <w:b/>
          <w:bCs/>
          <w:color w:val="0070C0"/>
          <w:sz w:val="52"/>
          <w:szCs w:val="52"/>
        </w:rPr>
        <w:t xml:space="preserve">- </w:t>
      </w:r>
      <w:r w:rsidRPr="005E2A34">
        <w:rPr>
          <w:b/>
          <w:bCs/>
          <w:color w:val="0070C0"/>
          <w:sz w:val="52"/>
          <w:szCs w:val="52"/>
        </w:rPr>
        <w:t>Guidance Notes and Instructions</w:t>
      </w:r>
    </w:p>
    <w:p w14:paraId="7A335F34" w14:textId="77777777" w:rsidR="007D4CE0" w:rsidRPr="00C324FF" w:rsidRDefault="007D4CE0" w:rsidP="007D4CE0">
      <w:pPr>
        <w:rPr>
          <w:rFonts w:ascii="Arial" w:hAnsi="Arial" w:cs="Arial"/>
          <w:sz w:val="22"/>
        </w:rPr>
      </w:pPr>
      <w:r w:rsidRPr="00C324FF">
        <w:rPr>
          <w:rFonts w:ascii="Arial" w:hAnsi="Arial" w:cs="Arial"/>
          <w:sz w:val="22"/>
        </w:rPr>
        <w:t>This document aims to provide instruction and guidance in preparing your Single CAD Format File (SCFF)</w:t>
      </w:r>
      <w:r>
        <w:rPr>
          <w:rFonts w:ascii="Arial" w:hAnsi="Arial" w:cs="Arial"/>
          <w:sz w:val="22"/>
        </w:rPr>
        <w:t xml:space="preserve"> and </w:t>
      </w:r>
      <w:r w:rsidRPr="00C324FF">
        <w:rPr>
          <w:rFonts w:ascii="Arial" w:hAnsi="Arial" w:cs="Arial"/>
          <w:sz w:val="22"/>
        </w:rPr>
        <w:t>should be read in conjunction with:</w:t>
      </w:r>
    </w:p>
    <w:p w14:paraId="1FD84EFF" w14:textId="77777777" w:rsidR="007D4CE0" w:rsidRPr="00C324FF" w:rsidRDefault="007D4CE0" w:rsidP="00B944F8">
      <w:pPr>
        <w:pStyle w:val="ListParagraph"/>
        <w:numPr>
          <w:ilvl w:val="0"/>
          <w:numId w:val="9"/>
        </w:numPr>
        <w:rPr>
          <w:rFonts w:ascii="Arial" w:hAnsi="Arial" w:cs="Arial"/>
          <w:sz w:val="22"/>
        </w:rPr>
      </w:pPr>
      <w:r w:rsidRPr="00C324FF">
        <w:rPr>
          <w:rFonts w:ascii="Arial" w:hAnsi="Arial" w:cs="Arial"/>
          <w:sz w:val="22"/>
        </w:rPr>
        <w:t>SCFF List of</w:t>
      </w:r>
      <w:r w:rsidRPr="00C324FF" w:rsidDel="00DC65FF">
        <w:rPr>
          <w:rFonts w:ascii="Arial" w:hAnsi="Arial" w:cs="Arial"/>
          <w:sz w:val="22"/>
        </w:rPr>
        <w:t xml:space="preserve"> </w:t>
      </w:r>
      <w:r w:rsidRPr="00C324FF">
        <w:rPr>
          <w:rFonts w:ascii="Arial" w:hAnsi="Arial" w:cs="Arial"/>
          <w:sz w:val="22"/>
        </w:rPr>
        <w:t>Layers document</w:t>
      </w:r>
    </w:p>
    <w:p w14:paraId="485B3EEA" w14:textId="77777777" w:rsidR="007D4CE0" w:rsidRPr="00C324FF" w:rsidRDefault="007D4CE0" w:rsidP="00B944F8">
      <w:pPr>
        <w:pStyle w:val="ListParagraph"/>
        <w:numPr>
          <w:ilvl w:val="0"/>
          <w:numId w:val="9"/>
        </w:numPr>
        <w:rPr>
          <w:rFonts w:ascii="Arial" w:hAnsi="Arial" w:cs="Arial"/>
          <w:sz w:val="22"/>
        </w:rPr>
      </w:pPr>
      <w:r w:rsidRPr="00C324FF">
        <w:rPr>
          <w:rFonts w:ascii="Arial" w:hAnsi="Arial" w:cs="Arial"/>
          <w:sz w:val="22"/>
        </w:rPr>
        <w:t>SCFF drawing instructions for Subdivision Act 1988 primary dealing types</w:t>
      </w:r>
    </w:p>
    <w:p w14:paraId="6F896C46" w14:textId="77777777" w:rsidR="007D4CE0" w:rsidRPr="00C324FF" w:rsidRDefault="007D4CE0" w:rsidP="007D4CE0">
      <w:pPr>
        <w:rPr>
          <w:rStyle w:val="Hyperlink"/>
          <w:rFonts w:ascii="Arial" w:hAnsi="Arial" w:cs="Arial"/>
          <w:sz w:val="22"/>
        </w:rPr>
      </w:pPr>
      <w:r>
        <w:rPr>
          <w:rFonts w:ascii="Arial" w:hAnsi="Arial" w:cs="Arial"/>
          <w:sz w:val="22"/>
        </w:rPr>
        <w:t>A</w:t>
      </w:r>
      <w:r w:rsidRPr="00C324FF">
        <w:rPr>
          <w:rFonts w:ascii="Arial" w:hAnsi="Arial" w:cs="Arial"/>
          <w:sz w:val="22"/>
        </w:rPr>
        <w:t xml:space="preserve">vailable </w:t>
      </w:r>
      <w:r>
        <w:rPr>
          <w:rFonts w:ascii="Arial" w:hAnsi="Arial" w:cs="Arial"/>
          <w:sz w:val="22"/>
        </w:rPr>
        <w:t>from the</w:t>
      </w:r>
      <w:r w:rsidRPr="00C324FF">
        <w:rPr>
          <w:rFonts w:ascii="Arial" w:hAnsi="Arial" w:cs="Arial"/>
          <w:sz w:val="22"/>
        </w:rPr>
        <w:t xml:space="preserve"> SPEAR Website</w:t>
      </w:r>
      <w:r>
        <w:rPr>
          <w:rFonts w:ascii="Arial" w:hAnsi="Arial" w:cs="Arial"/>
          <w:sz w:val="22"/>
        </w:rPr>
        <w:t>:  SPEAR &gt; ePlan &gt; Getting Started: Training Resources</w:t>
      </w:r>
      <w:r w:rsidRPr="00C324FF">
        <w:rPr>
          <w:rStyle w:val="Hyperlink"/>
          <w:rFonts w:ascii="Arial" w:hAnsi="Arial" w:cs="Arial"/>
          <w:sz w:val="22"/>
        </w:rPr>
        <w:t xml:space="preserve"> </w:t>
      </w:r>
    </w:p>
    <w:p w14:paraId="060BAE66" w14:textId="77777777" w:rsidR="007D4CE0" w:rsidRPr="00F33CBC" w:rsidRDefault="007D4CE0" w:rsidP="007D4CE0">
      <w:pPr>
        <w:pStyle w:val="TOCHeading"/>
        <w:rPr>
          <w:rFonts w:ascii="Arial" w:hAnsi="Arial" w:cs="Arial"/>
        </w:rPr>
      </w:pPr>
      <w:r w:rsidRPr="00F33CBC">
        <w:rPr>
          <w:rFonts w:ascii="Arial" w:hAnsi="Arial" w:cs="Arial"/>
        </w:rPr>
        <w:t>CONTENTS:</w:t>
      </w:r>
    </w:p>
    <w:p w14:paraId="09669B21" w14:textId="6D0D1F42" w:rsidR="002C1692" w:rsidRDefault="007D4CE0">
      <w:pPr>
        <w:pStyle w:val="TOC1"/>
        <w:rPr>
          <w:rFonts w:asciiTheme="minorHAnsi" w:eastAsiaTheme="minorEastAsia" w:hAnsiTheme="minorHAnsi" w:cstheme="minorBidi"/>
          <w:snapToGrid/>
          <w:kern w:val="2"/>
          <w:sz w:val="24"/>
          <w:szCs w:val="24"/>
          <w:lang w:eastAsia="en-AU"/>
          <w14:ligatures w14:val="standardContextual"/>
        </w:rPr>
      </w:pPr>
      <w:r w:rsidRPr="00C324FF">
        <w:fldChar w:fldCharType="begin"/>
      </w:r>
      <w:r w:rsidRPr="00C324FF">
        <w:instrText xml:space="preserve"> TOC \o "1-3" \h \z \u </w:instrText>
      </w:r>
      <w:r w:rsidRPr="00C324FF">
        <w:fldChar w:fldCharType="separate"/>
      </w:r>
      <w:hyperlink w:anchor="_Toc174720231" w:history="1">
        <w:r w:rsidR="002C1692" w:rsidRPr="00E0326D">
          <w:rPr>
            <w:rStyle w:val="Hyperlink"/>
            <w:b/>
          </w:rPr>
          <w:t>Single CAD Format File (SCFF) Guidance Notes and Instructions</w:t>
        </w:r>
        <w:r w:rsidR="002C1692">
          <w:rPr>
            <w:webHidden/>
          </w:rPr>
          <w:tab/>
        </w:r>
        <w:r w:rsidR="002C1692">
          <w:rPr>
            <w:webHidden/>
          </w:rPr>
          <w:fldChar w:fldCharType="begin"/>
        </w:r>
        <w:r w:rsidR="002C1692">
          <w:rPr>
            <w:webHidden/>
          </w:rPr>
          <w:instrText xml:space="preserve"> PAGEREF _Toc174720231 \h </w:instrText>
        </w:r>
        <w:r w:rsidR="002C1692">
          <w:rPr>
            <w:webHidden/>
          </w:rPr>
        </w:r>
        <w:r w:rsidR="002C1692">
          <w:rPr>
            <w:webHidden/>
          </w:rPr>
          <w:fldChar w:fldCharType="separate"/>
        </w:r>
        <w:r w:rsidR="002C1692">
          <w:rPr>
            <w:webHidden/>
          </w:rPr>
          <w:t>1</w:t>
        </w:r>
        <w:r w:rsidR="002C1692">
          <w:rPr>
            <w:webHidden/>
          </w:rPr>
          <w:fldChar w:fldCharType="end"/>
        </w:r>
      </w:hyperlink>
    </w:p>
    <w:p w14:paraId="4059E69A" w14:textId="55079F62"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2" w:history="1">
        <w:r w:rsidR="002C1692" w:rsidRPr="00E0326D">
          <w:rPr>
            <w:rStyle w:val="Hyperlink"/>
          </w:rPr>
          <w:t>What does the SCFF support?</w:t>
        </w:r>
        <w:r w:rsidR="002C1692">
          <w:rPr>
            <w:webHidden/>
          </w:rPr>
          <w:tab/>
        </w:r>
        <w:r w:rsidR="002C1692">
          <w:rPr>
            <w:webHidden/>
          </w:rPr>
          <w:fldChar w:fldCharType="begin"/>
        </w:r>
        <w:r w:rsidR="002C1692">
          <w:rPr>
            <w:webHidden/>
          </w:rPr>
          <w:instrText xml:space="preserve"> PAGEREF _Toc174720232 \h </w:instrText>
        </w:r>
        <w:r w:rsidR="002C1692">
          <w:rPr>
            <w:webHidden/>
          </w:rPr>
        </w:r>
        <w:r w:rsidR="002C1692">
          <w:rPr>
            <w:webHidden/>
          </w:rPr>
          <w:fldChar w:fldCharType="separate"/>
        </w:r>
        <w:r w:rsidR="002C1692">
          <w:rPr>
            <w:webHidden/>
          </w:rPr>
          <w:t>3</w:t>
        </w:r>
        <w:r w:rsidR="002C1692">
          <w:rPr>
            <w:webHidden/>
          </w:rPr>
          <w:fldChar w:fldCharType="end"/>
        </w:r>
      </w:hyperlink>
    </w:p>
    <w:p w14:paraId="53F082D4" w14:textId="7EE70C89"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3" w:history="1">
        <w:r w:rsidR="002C1692" w:rsidRPr="00E0326D">
          <w:rPr>
            <w:rStyle w:val="Hyperlink"/>
          </w:rPr>
          <w:t>CAD format</w:t>
        </w:r>
        <w:r w:rsidR="002C1692">
          <w:rPr>
            <w:webHidden/>
          </w:rPr>
          <w:tab/>
        </w:r>
        <w:r w:rsidR="002C1692">
          <w:rPr>
            <w:webHidden/>
          </w:rPr>
          <w:fldChar w:fldCharType="begin"/>
        </w:r>
        <w:r w:rsidR="002C1692">
          <w:rPr>
            <w:webHidden/>
          </w:rPr>
          <w:instrText xml:space="preserve"> PAGEREF _Toc174720233 \h </w:instrText>
        </w:r>
        <w:r w:rsidR="002C1692">
          <w:rPr>
            <w:webHidden/>
          </w:rPr>
        </w:r>
        <w:r w:rsidR="002C1692">
          <w:rPr>
            <w:webHidden/>
          </w:rPr>
          <w:fldChar w:fldCharType="separate"/>
        </w:r>
        <w:r w:rsidR="002C1692">
          <w:rPr>
            <w:webHidden/>
          </w:rPr>
          <w:t>3</w:t>
        </w:r>
        <w:r w:rsidR="002C1692">
          <w:rPr>
            <w:webHidden/>
          </w:rPr>
          <w:fldChar w:fldCharType="end"/>
        </w:r>
      </w:hyperlink>
    </w:p>
    <w:p w14:paraId="4CD7D389" w14:textId="6945C102"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4" w:history="1">
        <w:r w:rsidR="002C1692" w:rsidRPr="00E0326D">
          <w:rPr>
            <w:rStyle w:val="Hyperlink"/>
          </w:rPr>
          <w:t>Defined standard CAD layers</w:t>
        </w:r>
        <w:r w:rsidR="002C1692">
          <w:rPr>
            <w:webHidden/>
          </w:rPr>
          <w:tab/>
        </w:r>
        <w:r w:rsidR="002C1692">
          <w:rPr>
            <w:webHidden/>
          </w:rPr>
          <w:fldChar w:fldCharType="begin"/>
        </w:r>
        <w:r w:rsidR="002C1692">
          <w:rPr>
            <w:webHidden/>
          </w:rPr>
          <w:instrText xml:space="preserve"> PAGEREF _Toc174720234 \h </w:instrText>
        </w:r>
        <w:r w:rsidR="002C1692">
          <w:rPr>
            <w:webHidden/>
          </w:rPr>
        </w:r>
        <w:r w:rsidR="002C1692">
          <w:rPr>
            <w:webHidden/>
          </w:rPr>
          <w:fldChar w:fldCharType="separate"/>
        </w:r>
        <w:r w:rsidR="002C1692">
          <w:rPr>
            <w:webHidden/>
          </w:rPr>
          <w:t>3</w:t>
        </w:r>
        <w:r w:rsidR="002C1692">
          <w:rPr>
            <w:webHidden/>
          </w:rPr>
          <w:fldChar w:fldCharType="end"/>
        </w:r>
      </w:hyperlink>
    </w:p>
    <w:p w14:paraId="0EDB046A" w14:textId="2E59B30B"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5" w:history="1">
        <w:r w:rsidR="002C1692" w:rsidRPr="00E0326D">
          <w:rPr>
            <w:rStyle w:val="Hyperlink"/>
          </w:rPr>
          <w:t>Adding non-standard CAD layers</w:t>
        </w:r>
        <w:r w:rsidR="002C1692">
          <w:rPr>
            <w:webHidden/>
          </w:rPr>
          <w:tab/>
        </w:r>
        <w:r w:rsidR="002C1692">
          <w:rPr>
            <w:webHidden/>
          </w:rPr>
          <w:fldChar w:fldCharType="begin"/>
        </w:r>
        <w:r w:rsidR="002C1692">
          <w:rPr>
            <w:webHidden/>
          </w:rPr>
          <w:instrText xml:space="preserve"> PAGEREF _Toc174720235 \h </w:instrText>
        </w:r>
        <w:r w:rsidR="002C1692">
          <w:rPr>
            <w:webHidden/>
          </w:rPr>
        </w:r>
        <w:r w:rsidR="002C1692">
          <w:rPr>
            <w:webHidden/>
          </w:rPr>
          <w:fldChar w:fldCharType="separate"/>
        </w:r>
        <w:r w:rsidR="002C1692">
          <w:rPr>
            <w:webHidden/>
          </w:rPr>
          <w:t>3</w:t>
        </w:r>
        <w:r w:rsidR="002C1692">
          <w:rPr>
            <w:webHidden/>
          </w:rPr>
          <w:fldChar w:fldCharType="end"/>
        </w:r>
      </w:hyperlink>
    </w:p>
    <w:p w14:paraId="03452197" w14:textId="18E0F5B3"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6" w:history="1">
        <w:r w:rsidR="002C1692" w:rsidRPr="00E0326D">
          <w:rPr>
            <w:rStyle w:val="Hyperlink"/>
          </w:rPr>
          <w:t>CAD preparation (computed plan)</w:t>
        </w:r>
        <w:r w:rsidR="002C1692">
          <w:rPr>
            <w:webHidden/>
          </w:rPr>
          <w:tab/>
        </w:r>
        <w:r w:rsidR="002C1692">
          <w:rPr>
            <w:webHidden/>
          </w:rPr>
          <w:fldChar w:fldCharType="begin"/>
        </w:r>
        <w:r w:rsidR="002C1692">
          <w:rPr>
            <w:webHidden/>
          </w:rPr>
          <w:instrText xml:space="preserve"> PAGEREF _Toc174720236 \h </w:instrText>
        </w:r>
        <w:r w:rsidR="002C1692">
          <w:rPr>
            <w:webHidden/>
          </w:rPr>
        </w:r>
        <w:r w:rsidR="002C1692">
          <w:rPr>
            <w:webHidden/>
          </w:rPr>
          <w:fldChar w:fldCharType="separate"/>
        </w:r>
        <w:r w:rsidR="002C1692">
          <w:rPr>
            <w:webHidden/>
          </w:rPr>
          <w:t>3</w:t>
        </w:r>
        <w:r w:rsidR="002C1692">
          <w:rPr>
            <w:webHidden/>
          </w:rPr>
          <w:fldChar w:fldCharType="end"/>
        </w:r>
      </w:hyperlink>
    </w:p>
    <w:p w14:paraId="0E26517C" w14:textId="4CB4D118"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7" w:history="1">
        <w:r w:rsidR="002C1692" w:rsidRPr="00E0326D">
          <w:rPr>
            <w:rStyle w:val="Hyperlink"/>
          </w:rPr>
          <w:t>Coordinate system / Connection to MGA</w:t>
        </w:r>
        <w:r w:rsidR="002C1692">
          <w:rPr>
            <w:webHidden/>
          </w:rPr>
          <w:tab/>
        </w:r>
        <w:r w:rsidR="002C1692">
          <w:rPr>
            <w:webHidden/>
          </w:rPr>
          <w:fldChar w:fldCharType="begin"/>
        </w:r>
        <w:r w:rsidR="002C1692">
          <w:rPr>
            <w:webHidden/>
          </w:rPr>
          <w:instrText xml:space="preserve"> PAGEREF _Toc174720237 \h </w:instrText>
        </w:r>
        <w:r w:rsidR="002C1692">
          <w:rPr>
            <w:webHidden/>
          </w:rPr>
        </w:r>
        <w:r w:rsidR="002C1692">
          <w:rPr>
            <w:webHidden/>
          </w:rPr>
          <w:fldChar w:fldCharType="separate"/>
        </w:r>
        <w:r w:rsidR="002C1692">
          <w:rPr>
            <w:webHidden/>
          </w:rPr>
          <w:t>4</w:t>
        </w:r>
        <w:r w:rsidR="002C1692">
          <w:rPr>
            <w:webHidden/>
          </w:rPr>
          <w:fldChar w:fldCharType="end"/>
        </w:r>
      </w:hyperlink>
    </w:p>
    <w:p w14:paraId="6F10BB4B" w14:textId="6A7E00C9"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8" w:history="1">
        <w:r w:rsidR="002C1692" w:rsidRPr="00E0326D">
          <w:rPr>
            <w:rStyle w:val="Hyperlink"/>
          </w:rPr>
          <w:t>Parcels (fully closed polygons) and connections / abutting roads</w:t>
        </w:r>
        <w:r w:rsidR="002C1692">
          <w:rPr>
            <w:webHidden/>
          </w:rPr>
          <w:tab/>
        </w:r>
        <w:r w:rsidR="002C1692">
          <w:rPr>
            <w:webHidden/>
          </w:rPr>
          <w:fldChar w:fldCharType="begin"/>
        </w:r>
        <w:r w:rsidR="002C1692">
          <w:rPr>
            <w:webHidden/>
          </w:rPr>
          <w:instrText xml:space="preserve"> PAGEREF _Toc174720238 \h </w:instrText>
        </w:r>
        <w:r w:rsidR="002C1692">
          <w:rPr>
            <w:webHidden/>
          </w:rPr>
        </w:r>
        <w:r w:rsidR="002C1692">
          <w:rPr>
            <w:webHidden/>
          </w:rPr>
          <w:fldChar w:fldCharType="separate"/>
        </w:r>
        <w:r w:rsidR="002C1692">
          <w:rPr>
            <w:webHidden/>
          </w:rPr>
          <w:t>4</w:t>
        </w:r>
        <w:r w:rsidR="002C1692">
          <w:rPr>
            <w:webHidden/>
          </w:rPr>
          <w:fldChar w:fldCharType="end"/>
        </w:r>
      </w:hyperlink>
    </w:p>
    <w:p w14:paraId="6FEE1465" w14:textId="374210C5"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39" w:history="1">
        <w:r w:rsidR="002C1692" w:rsidRPr="00E0326D">
          <w:rPr>
            <w:rStyle w:val="Hyperlink"/>
          </w:rPr>
          <w:t>Incorporation of intermediary points into parcel’s geometry</w:t>
        </w:r>
        <w:r w:rsidR="002C1692">
          <w:rPr>
            <w:webHidden/>
          </w:rPr>
          <w:tab/>
        </w:r>
        <w:r w:rsidR="002C1692">
          <w:rPr>
            <w:webHidden/>
          </w:rPr>
          <w:fldChar w:fldCharType="begin"/>
        </w:r>
        <w:r w:rsidR="002C1692">
          <w:rPr>
            <w:webHidden/>
          </w:rPr>
          <w:instrText xml:space="preserve"> PAGEREF _Toc174720239 \h </w:instrText>
        </w:r>
        <w:r w:rsidR="002C1692">
          <w:rPr>
            <w:webHidden/>
          </w:rPr>
        </w:r>
        <w:r w:rsidR="002C1692">
          <w:rPr>
            <w:webHidden/>
          </w:rPr>
          <w:fldChar w:fldCharType="separate"/>
        </w:r>
        <w:r w:rsidR="002C1692">
          <w:rPr>
            <w:webHidden/>
          </w:rPr>
          <w:t>5</w:t>
        </w:r>
        <w:r w:rsidR="002C1692">
          <w:rPr>
            <w:webHidden/>
          </w:rPr>
          <w:fldChar w:fldCharType="end"/>
        </w:r>
      </w:hyperlink>
    </w:p>
    <w:p w14:paraId="1B91531D" w14:textId="5686924F"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0" w:history="1">
        <w:r w:rsidR="002C1692" w:rsidRPr="00E0326D">
          <w:rPr>
            <w:rStyle w:val="Hyperlink"/>
          </w:rPr>
          <w:t>‘State’ of a parcel</w:t>
        </w:r>
        <w:r w:rsidR="002C1692">
          <w:rPr>
            <w:webHidden/>
          </w:rPr>
          <w:tab/>
        </w:r>
        <w:r w:rsidR="002C1692">
          <w:rPr>
            <w:webHidden/>
          </w:rPr>
          <w:fldChar w:fldCharType="begin"/>
        </w:r>
        <w:r w:rsidR="002C1692">
          <w:rPr>
            <w:webHidden/>
          </w:rPr>
          <w:instrText xml:space="preserve"> PAGEREF _Toc174720240 \h </w:instrText>
        </w:r>
        <w:r w:rsidR="002C1692">
          <w:rPr>
            <w:webHidden/>
          </w:rPr>
        </w:r>
        <w:r w:rsidR="002C1692">
          <w:rPr>
            <w:webHidden/>
          </w:rPr>
          <w:fldChar w:fldCharType="separate"/>
        </w:r>
        <w:r w:rsidR="002C1692">
          <w:rPr>
            <w:webHidden/>
          </w:rPr>
          <w:t>6</w:t>
        </w:r>
        <w:r w:rsidR="002C1692">
          <w:rPr>
            <w:webHidden/>
          </w:rPr>
          <w:fldChar w:fldCharType="end"/>
        </w:r>
      </w:hyperlink>
    </w:p>
    <w:p w14:paraId="312E5315" w14:textId="34EE06F6"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1" w:history="1">
        <w:r w:rsidR="002C1692" w:rsidRPr="00E0326D">
          <w:rPr>
            <w:rStyle w:val="Hyperlink"/>
          </w:rPr>
          <w:t>Easements / Crown Land Services</w:t>
        </w:r>
        <w:r w:rsidR="002C1692">
          <w:rPr>
            <w:webHidden/>
          </w:rPr>
          <w:tab/>
        </w:r>
        <w:r w:rsidR="002C1692">
          <w:rPr>
            <w:webHidden/>
          </w:rPr>
          <w:fldChar w:fldCharType="begin"/>
        </w:r>
        <w:r w:rsidR="002C1692">
          <w:rPr>
            <w:webHidden/>
          </w:rPr>
          <w:instrText xml:space="preserve"> PAGEREF _Toc174720241 \h </w:instrText>
        </w:r>
        <w:r w:rsidR="002C1692">
          <w:rPr>
            <w:webHidden/>
          </w:rPr>
        </w:r>
        <w:r w:rsidR="002C1692">
          <w:rPr>
            <w:webHidden/>
          </w:rPr>
          <w:fldChar w:fldCharType="separate"/>
        </w:r>
        <w:r w:rsidR="002C1692">
          <w:rPr>
            <w:webHidden/>
          </w:rPr>
          <w:t>7</w:t>
        </w:r>
        <w:r w:rsidR="002C1692">
          <w:rPr>
            <w:webHidden/>
          </w:rPr>
          <w:fldChar w:fldCharType="end"/>
        </w:r>
      </w:hyperlink>
    </w:p>
    <w:p w14:paraId="59361469" w14:textId="4801301D"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2" w:history="1">
        <w:r w:rsidR="002C1692" w:rsidRPr="00E0326D">
          <w:rPr>
            <w:rStyle w:val="Hyperlink"/>
          </w:rPr>
          <w:t>Restrictions</w:t>
        </w:r>
        <w:r w:rsidR="002C1692">
          <w:rPr>
            <w:webHidden/>
          </w:rPr>
          <w:tab/>
        </w:r>
        <w:r w:rsidR="002C1692">
          <w:rPr>
            <w:webHidden/>
          </w:rPr>
          <w:fldChar w:fldCharType="begin"/>
        </w:r>
        <w:r w:rsidR="002C1692">
          <w:rPr>
            <w:webHidden/>
          </w:rPr>
          <w:instrText xml:space="preserve"> PAGEREF _Toc174720242 \h </w:instrText>
        </w:r>
        <w:r w:rsidR="002C1692">
          <w:rPr>
            <w:webHidden/>
          </w:rPr>
        </w:r>
        <w:r w:rsidR="002C1692">
          <w:rPr>
            <w:webHidden/>
          </w:rPr>
          <w:fldChar w:fldCharType="separate"/>
        </w:r>
        <w:r w:rsidR="002C1692">
          <w:rPr>
            <w:webHidden/>
          </w:rPr>
          <w:t>8</w:t>
        </w:r>
        <w:r w:rsidR="002C1692">
          <w:rPr>
            <w:webHidden/>
          </w:rPr>
          <w:fldChar w:fldCharType="end"/>
        </w:r>
      </w:hyperlink>
    </w:p>
    <w:p w14:paraId="0AB9DA70" w14:textId="060C8768"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3" w:history="1">
        <w:r w:rsidR="002C1692" w:rsidRPr="00E0326D">
          <w:rPr>
            <w:rStyle w:val="Hyperlink"/>
          </w:rPr>
          <w:t>Fixing Easements and Restrictions to the Title Boundary</w:t>
        </w:r>
        <w:r w:rsidR="002C1692">
          <w:rPr>
            <w:webHidden/>
          </w:rPr>
          <w:tab/>
        </w:r>
        <w:r w:rsidR="002C1692">
          <w:rPr>
            <w:webHidden/>
          </w:rPr>
          <w:fldChar w:fldCharType="begin"/>
        </w:r>
        <w:r w:rsidR="002C1692">
          <w:rPr>
            <w:webHidden/>
          </w:rPr>
          <w:instrText xml:space="preserve"> PAGEREF _Toc174720243 \h </w:instrText>
        </w:r>
        <w:r w:rsidR="002C1692">
          <w:rPr>
            <w:webHidden/>
          </w:rPr>
        </w:r>
        <w:r w:rsidR="002C1692">
          <w:rPr>
            <w:webHidden/>
          </w:rPr>
          <w:fldChar w:fldCharType="separate"/>
        </w:r>
        <w:r w:rsidR="002C1692">
          <w:rPr>
            <w:webHidden/>
          </w:rPr>
          <w:t>8</w:t>
        </w:r>
        <w:r w:rsidR="002C1692">
          <w:rPr>
            <w:webHidden/>
          </w:rPr>
          <w:fldChar w:fldCharType="end"/>
        </w:r>
      </w:hyperlink>
    </w:p>
    <w:p w14:paraId="16FDA972" w14:textId="56E9DADF"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4" w:history="1">
        <w:r w:rsidR="002C1692" w:rsidRPr="00E0326D">
          <w:rPr>
            <w:rStyle w:val="Hyperlink"/>
          </w:rPr>
          <w:t>Textual Information</w:t>
        </w:r>
        <w:r w:rsidR="002C1692">
          <w:rPr>
            <w:webHidden/>
          </w:rPr>
          <w:tab/>
        </w:r>
        <w:r w:rsidR="002C1692">
          <w:rPr>
            <w:webHidden/>
          </w:rPr>
          <w:fldChar w:fldCharType="begin"/>
        </w:r>
        <w:r w:rsidR="002C1692">
          <w:rPr>
            <w:webHidden/>
          </w:rPr>
          <w:instrText xml:space="preserve"> PAGEREF _Toc174720244 \h </w:instrText>
        </w:r>
        <w:r w:rsidR="002C1692">
          <w:rPr>
            <w:webHidden/>
          </w:rPr>
        </w:r>
        <w:r w:rsidR="002C1692">
          <w:rPr>
            <w:webHidden/>
          </w:rPr>
          <w:fldChar w:fldCharType="separate"/>
        </w:r>
        <w:r w:rsidR="002C1692">
          <w:rPr>
            <w:webHidden/>
          </w:rPr>
          <w:t>8</w:t>
        </w:r>
        <w:r w:rsidR="002C1692">
          <w:rPr>
            <w:webHidden/>
          </w:rPr>
          <w:fldChar w:fldCharType="end"/>
        </w:r>
      </w:hyperlink>
    </w:p>
    <w:p w14:paraId="1C5A3B14" w14:textId="4A3A07DB"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5" w:history="1">
        <w:r w:rsidR="002C1692" w:rsidRPr="00E0326D">
          <w:rPr>
            <w:rStyle w:val="Hyperlink"/>
          </w:rPr>
          <w:t>Offsets</w:t>
        </w:r>
        <w:r w:rsidR="002C1692">
          <w:rPr>
            <w:webHidden/>
          </w:rPr>
          <w:tab/>
        </w:r>
        <w:r w:rsidR="002C1692">
          <w:rPr>
            <w:webHidden/>
          </w:rPr>
          <w:fldChar w:fldCharType="begin"/>
        </w:r>
        <w:r w:rsidR="002C1692">
          <w:rPr>
            <w:webHidden/>
          </w:rPr>
          <w:instrText xml:space="preserve"> PAGEREF _Toc174720245 \h </w:instrText>
        </w:r>
        <w:r w:rsidR="002C1692">
          <w:rPr>
            <w:webHidden/>
          </w:rPr>
        </w:r>
        <w:r w:rsidR="002C1692">
          <w:rPr>
            <w:webHidden/>
          </w:rPr>
          <w:fldChar w:fldCharType="separate"/>
        </w:r>
        <w:r w:rsidR="002C1692">
          <w:rPr>
            <w:webHidden/>
          </w:rPr>
          <w:t>9</w:t>
        </w:r>
        <w:r w:rsidR="002C1692">
          <w:rPr>
            <w:webHidden/>
          </w:rPr>
          <w:fldChar w:fldCharType="end"/>
        </w:r>
      </w:hyperlink>
    </w:p>
    <w:p w14:paraId="4C993EBD" w14:textId="4302C2FA"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6" w:history="1">
        <w:r w:rsidR="002C1692" w:rsidRPr="00E0326D">
          <w:rPr>
            <w:rStyle w:val="Hyperlink"/>
          </w:rPr>
          <w:t>Splay corners</w:t>
        </w:r>
        <w:r w:rsidR="002C1692">
          <w:rPr>
            <w:webHidden/>
          </w:rPr>
          <w:tab/>
        </w:r>
        <w:r w:rsidR="002C1692">
          <w:rPr>
            <w:webHidden/>
          </w:rPr>
          <w:fldChar w:fldCharType="begin"/>
        </w:r>
        <w:r w:rsidR="002C1692">
          <w:rPr>
            <w:webHidden/>
          </w:rPr>
          <w:instrText xml:space="preserve"> PAGEREF _Toc174720246 \h </w:instrText>
        </w:r>
        <w:r w:rsidR="002C1692">
          <w:rPr>
            <w:webHidden/>
          </w:rPr>
        </w:r>
        <w:r w:rsidR="002C1692">
          <w:rPr>
            <w:webHidden/>
          </w:rPr>
          <w:fldChar w:fldCharType="separate"/>
        </w:r>
        <w:r w:rsidR="002C1692">
          <w:rPr>
            <w:webHidden/>
          </w:rPr>
          <w:t>9</w:t>
        </w:r>
        <w:r w:rsidR="002C1692">
          <w:rPr>
            <w:webHidden/>
          </w:rPr>
          <w:fldChar w:fldCharType="end"/>
        </w:r>
      </w:hyperlink>
    </w:p>
    <w:p w14:paraId="2E08B5A6" w14:textId="235A4D9B"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7" w:history="1">
        <w:r w:rsidR="002C1692" w:rsidRPr="00E0326D">
          <w:rPr>
            <w:rStyle w:val="Hyperlink"/>
          </w:rPr>
          <w:t>Building boundaries, natural boundaries, and unsurveyed boundaries</w:t>
        </w:r>
        <w:r w:rsidR="002C1692">
          <w:rPr>
            <w:webHidden/>
          </w:rPr>
          <w:tab/>
        </w:r>
        <w:r w:rsidR="002C1692">
          <w:rPr>
            <w:webHidden/>
          </w:rPr>
          <w:fldChar w:fldCharType="begin"/>
        </w:r>
        <w:r w:rsidR="002C1692">
          <w:rPr>
            <w:webHidden/>
          </w:rPr>
          <w:instrText xml:space="preserve"> PAGEREF _Toc174720247 \h </w:instrText>
        </w:r>
        <w:r w:rsidR="002C1692">
          <w:rPr>
            <w:webHidden/>
          </w:rPr>
        </w:r>
        <w:r w:rsidR="002C1692">
          <w:rPr>
            <w:webHidden/>
          </w:rPr>
          <w:fldChar w:fldCharType="separate"/>
        </w:r>
        <w:r w:rsidR="002C1692">
          <w:rPr>
            <w:webHidden/>
          </w:rPr>
          <w:t>11</w:t>
        </w:r>
        <w:r w:rsidR="002C1692">
          <w:rPr>
            <w:webHidden/>
          </w:rPr>
          <w:fldChar w:fldCharType="end"/>
        </w:r>
      </w:hyperlink>
    </w:p>
    <w:p w14:paraId="1F2D64BE" w14:textId="30D291D1"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8" w:history="1">
        <w:r w:rsidR="002C1692" w:rsidRPr="00E0326D">
          <w:rPr>
            <w:rStyle w:val="Hyperlink"/>
          </w:rPr>
          <w:t>Building Return</w:t>
        </w:r>
        <w:r w:rsidR="002C1692">
          <w:rPr>
            <w:webHidden/>
          </w:rPr>
          <w:tab/>
        </w:r>
        <w:r w:rsidR="002C1692">
          <w:rPr>
            <w:webHidden/>
          </w:rPr>
          <w:fldChar w:fldCharType="begin"/>
        </w:r>
        <w:r w:rsidR="002C1692">
          <w:rPr>
            <w:webHidden/>
          </w:rPr>
          <w:instrText xml:space="preserve"> PAGEREF _Toc174720248 \h </w:instrText>
        </w:r>
        <w:r w:rsidR="002C1692">
          <w:rPr>
            <w:webHidden/>
          </w:rPr>
        </w:r>
        <w:r w:rsidR="002C1692">
          <w:rPr>
            <w:webHidden/>
          </w:rPr>
          <w:fldChar w:fldCharType="separate"/>
        </w:r>
        <w:r w:rsidR="002C1692">
          <w:rPr>
            <w:webHidden/>
          </w:rPr>
          <w:t>12</w:t>
        </w:r>
        <w:r w:rsidR="002C1692">
          <w:rPr>
            <w:webHidden/>
          </w:rPr>
          <w:fldChar w:fldCharType="end"/>
        </w:r>
      </w:hyperlink>
    </w:p>
    <w:p w14:paraId="2B7E92C9" w14:textId="2C3C5241"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49" w:history="1">
        <w:r w:rsidR="002C1692" w:rsidRPr="00E0326D">
          <w:rPr>
            <w:rStyle w:val="Hyperlink"/>
          </w:rPr>
          <w:t>PM/PCM</w:t>
        </w:r>
        <w:r w:rsidR="002C1692">
          <w:rPr>
            <w:webHidden/>
          </w:rPr>
          <w:tab/>
        </w:r>
        <w:r w:rsidR="002C1692">
          <w:rPr>
            <w:webHidden/>
          </w:rPr>
          <w:fldChar w:fldCharType="begin"/>
        </w:r>
        <w:r w:rsidR="002C1692">
          <w:rPr>
            <w:webHidden/>
          </w:rPr>
          <w:instrText xml:space="preserve"> PAGEREF _Toc174720249 \h </w:instrText>
        </w:r>
        <w:r w:rsidR="002C1692">
          <w:rPr>
            <w:webHidden/>
          </w:rPr>
        </w:r>
        <w:r w:rsidR="002C1692">
          <w:rPr>
            <w:webHidden/>
          </w:rPr>
          <w:fldChar w:fldCharType="separate"/>
        </w:r>
        <w:r w:rsidR="002C1692">
          <w:rPr>
            <w:webHidden/>
          </w:rPr>
          <w:t>13</w:t>
        </w:r>
        <w:r w:rsidR="002C1692">
          <w:rPr>
            <w:webHidden/>
          </w:rPr>
          <w:fldChar w:fldCharType="end"/>
        </w:r>
      </w:hyperlink>
    </w:p>
    <w:p w14:paraId="31D1E09E" w14:textId="2337B74C"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50" w:history="1">
        <w:r w:rsidR="002C1692" w:rsidRPr="00E0326D">
          <w:rPr>
            <w:rStyle w:val="Hyperlink"/>
          </w:rPr>
          <w:t>Snapping points</w:t>
        </w:r>
        <w:r w:rsidR="002C1692">
          <w:rPr>
            <w:webHidden/>
          </w:rPr>
          <w:tab/>
        </w:r>
        <w:r w:rsidR="002C1692">
          <w:rPr>
            <w:webHidden/>
          </w:rPr>
          <w:fldChar w:fldCharType="begin"/>
        </w:r>
        <w:r w:rsidR="002C1692">
          <w:rPr>
            <w:webHidden/>
          </w:rPr>
          <w:instrText xml:space="preserve"> PAGEREF _Toc174720250 \h </w:instrText>
        </w:r>
        <w:r w:rsidR="002C1692">
          <w:rPr>
            <w:webHidden/>
          </w:rPr>
        </w:r>
        <w:r w:rsidR="002C1692">
          <w:rPr>
            <w:webHidden/>
          </w:rPr>
          <w:fldChar w:fldCharType="separate"/>
        </w:r>
        <w:r w:rsidR="002C1692">
          <w:rPr>
            <w:webHidden/>
          </w:rPr>
          <w:t>14</w:t>
        </w:r>
        <w:r w:rsidR="002C1692">
          <w:rPr>
            <w:webHidden/>
          </w:rPr>
          <w:fldChar w:fldCharType="end"/>
        </w:r>
      </w:hyperlink>
    </w:p>
    <w:p w14:paraId="5BA2DEB2" w14:textId="74B034D2"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51" w:history="1">
        <w:r w:rsidR="002C1692" w:rsidRPr="00E0326D">
          <w:rPr>
            <w:rStyle w:val="Hyperlink"/>
          </w:rPr>
          <w:t>Title Connections</w:t>
        </w:r>
        <w:r w:rsidR="002C1692">
          <w:rPr>
            <w:webHidden/>
          </w:rPr>
          <w:tab/>
        </w:r>
        <w:r w:rsidR="002C1692">
          <w:rPr>
            <w:webHidden/>
          </w:rPr>
          <w:fldChar w:fldCharType="begin"/>
        </w:r>
        <w:r w:rsidR="002C1692">
          <w:rPr>
            <w:webHidden/>
          </w:rPr>
          <w:instrText xml:space="preserve"> PAGEREF _Toc174720251 \h </w:instrText>
        </w:r>
        <w:r w:rsidR="002C1692">
          <w:rPr>
            <w:webHidden/>
          </w:rPr>
        </w:r>
        <w:r w:rsidR="002C1692">
          <w:rPr>
            <w:webHidden/>
          </w:rPr>
          <w:fldChar w:fldCharType="separate"/>
        </w:r>
        <w:r w:rsidR="002C1692">
          <w:rPr>
            <w:webHidden/>
          </w:rPr>
          <w:t>14</w:t>
        </w:r>
        <w:r w:rsidR="002C1692">
          <w:rPr>
            <w:webHidden/>
          </w:rPr>
          <w:fldChar w:fldCharType="end"/>
        </w:r>
      </w:hyperlink>
    </w:p>
    <w:p w14:paraId="12462F94" w14:textId="2578BDFA"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52" w:history="1">
        <w:r w:rsidR="002C1692" w:rsidRPr="00E0326D">
          <w:rPr>
            <w:rStyle w:val="Hyperlink"/>
          </w:rPr>
          <w:t>Capturing Road Connections</w:t>
        </w:r>
        <w:r w:rsidR="002C1692">
          <w:rPr>
            <w:webHidden/>
          </w:rPr>
          <w:tab/>
        </w:r>
        <w:r w:rsidR="002C1692">
          <w:rPr>
            <w:webHidden/>
          </w:rPr>
          <w:fldChar w:fldCharType="begin"/>
        </w:r>
        <w:r w:rsidR="002C1692">
          <w:rPr>
            <w:webHidden/>
          </w:rPr>
          <w:instrText xml:space="preserve"> PAGEREF _Toc174720252 \h </w:instrText>
        </w:r>
        <w:r w:rsidR="002C1692">
          <w:rPr>
            <w:webHidden/>
          </w:rPr>
        </w:r>
        <w:r w:rsidR="002C1692">
          <w:rPr>
            <w:webHidden/>
          </w:rPr>
          <w:fldChar w:fldCharType="separate"/>
        </w:r>
        <w:r w:rsidR="002C1692">
          <w:rPr>
            <w:webHidden/>
          </w:rPr>
          <w:t>15</w:t>
        </w:r>
        <w:r w:rsidR="002C1692">
          <w:rPr>
            <w:webHidden/>
          </w:rPr>
          <w:fldChar w:fldCharType="end"/>
        </w:r>
      </w:hyperlink>
    </w:p>
    <w:p w14:paraId="299BFD3C" w14:textId="471F3015"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53" w:history="1">
        <w:r w:rsidR="002C1692" w:rsidRPr="00E0326D">
          <w:rPr>
            <w:rStyle w:val="Hyperlink"/>
          </w:rPr>
          <w:t>Adding or removing vertices</w:t>
        </w:r>
        <w:r w:rsidR="002C1692">
          <w:rPr>
            <w:webHidden/>
          </w:rPr>
          <w:tab/>
        </w:r>
        <w:r w:rsidR="002C1692">
          <w:rPr>
            <w:webHidden/>
          </w:rPr>
          <w:fldChar w:fldCharType="begin"/>
        </w:r>
        <w:r w:rsidR="002C1692">
          <w:rPr>
            <w:webHidden/>
          </w:rPr>
          <w:instrText xml:space="preserve"> PAGEREF _Toc174720253 \h </w:instrText>
        </w:r>
        <w:r w:rsidR="002C1692">
          <w:rPr>
            <w:webHidden/>
          </w:rPr>
        </w:r>
        <w:r w:rsidR="002C1692">
          <w:rPr>
            <w:webHidden/>
          </w:rPr>
          <w:fldChar w:fldCharType="separate"/>
        </w:r>
        <w:r w:rsidR="002C1692">
          <w:rPr>
            <w:webHidden/>
          </w:rPr>
          <w:t>16</w:t>
        </w:r>
        <w:r w:rsidR="002C1692">
          <w:rPr>
            <w:webHidden/>
          </w:rPr>
          <w:fldChar w:fldCharType="end"/>
        </w:r>
      </w:hyperlink>
    </w:p>
    <w:p w14:paraId="604EB0AD" w14:textId="3B6C6002"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54" w:history="1">
        <w:r w:rsidR="002C1692" w:rsidRPr="00E0326D">
          <w:rPr>
            <w:rStyle w:val="Hyperlink"/>
          </w:rPr>
          <w:t>Drawing donut parcels</w:t>
        </w:r>
        <w:r w:rsidR="002C1692">
          <w:rPr>
            <w:webHidden/>
          </w:rPr>
          <w:tab/>
        </w:r>
        <w:r w:rsidR="002C1692">
          <w:rPr>
            <w:webHidden/>
          </w:rPr>
          <w:fldChar w:fldCharType="begin"/>
        </w:r>
        <w:r w:rsidR="002C1692">
          <w:rPr>
            <w:webHidden/>
          </w:rPr>
          <w:instrText xml:space="preserve"> PAGEREF _Toc174720254 \h </w:instrText>
        </w:r>
        <w:r w:rsidR="002C1692">
          <w:rPr>
            <w:webHidden/>
          </w:rPr>
        </w:r>
        <w:r w:rsidR="002C1692">
          <w:rPr>
            <w:webHidden/>
          </w:rPr>
          <w:fldChar w:fldCharType="separate"/>
        </w:r>
        <w:r w:rsidR="002C1692">
          <w:rPr>
            <w:webHidden/>
          </w:rPr>
          <w:t>17</w:t>
        </w:r>
        <w:r w:rsidR="002C1692">
          <w:rPr>
            <w:webHidden/>
          </w:rPr>
          <w:fldChar w:fldCharType="end"/>
        </w:r>
      </w:hyperlink>
    </w:p>
    <w:p w14:paraId="45DCBA6F" w14:textId="0581BCB1" w:rsidR="002C1692" w:rsidRDefault="00FC0E8E">
      <w:pPr>
        <w:pStyle w:val="TOC1"/>
        <w:rPr>
          <w:rFonts w:asciiTheme="minorHAnsi" w:eastAsiaTheme="minorEastAsia" w:hAnsiTheme="minorHAnsi" w:cstheme="minorBidi"/>
          <w:snapToGrid/>
          <w:kern w:val="2"/>
          <w:sz w:val="24"/>
          <w:szCs w:val="24"/>
          <w:lang w:eastAsia="en-AU"/>
          <w14:ligatures w14:val="standardContextual"/>
        </w:rPr>
      </w:pPr>
      <w:hyperlink w:anchor="_Toc174720255" w:history="1">
        <w:r w:rsidR="002C1692" w:rsidRPr="00E0326D">
          <w:rPr>
            <w:rStyle w:val="Hyperlink"/>
          </w:rPr>
          <w:t>Appendix 1: Naming Convention for SCFF Text Layers</w:t>
        </w:r>
        <w:r w:rsidR="002C1692">
          <w:rPr>
            <w:webHidden/>
          </w:rPr>
          <w:tab/>
        </w:r>
        <w:r w:rsidR="002C1692">
          <w:rPr>
            <w:webHidden/>
          </w:rPr>
          <w:fldChar w:fldCharType="begin"/>
        </w:r>
        <w:r w:rsidR="002C1692">
          <w:rPr>
            <w:webHidden/>
          </w:rPr>
          <w:instrText xml:space="preserve"> PAGEREF _Toc174720255 \h </w:instrText>
        </w:r>
        <w:r w:rsidR="002C1692">
          <w:rPr>
            <w:webHidden/>
          </w:rPr>
        </w:r>
        <w:r w:rsidR="002C1692">
          <w:rPr>
            <w:webHidden/>
          </w:rPr>
          <w:fldChar w:fldCharType="separate"/>
        </w:r>
        <w:r w:rsidR="002C1692">
          <w:rPr>
            <w:webHidden/>
          </w:rPr>
          <w:t>19</w:t>
        </w:r>
        <w:r w:rsidR="002C1692">
          <w:rPr>
            <w:webHidden/>
          </w:rPr>
          <w:fldChar w:fldCharType="end"/>
        </w:r>
      </w:hyperlink>
    </w:p>
    <w:p w14:paraId="2B072FEB" w14:textId="3FE90925" w:rsidR="007D4CE0" w:rsidRPr="00864A40" w:rsidRDefault="007D4CE0" w:rsidP="006546B1">
      <w:pPr>
        <w:pStyle w:val="TOC"/>
        <w:sectPr w:rsidR="007D4CE0" w:rsidRPr="00864A40" w:rsidSect="00345D6F">
          <w:headerReference w:type="even" r:id="rId20"/>
          <w:headerReference w:type="default" r:id="rId21"/>
          <w:footerReference w:type="even" r:id="rId22"/>
          <w:footerReference w:type="default" r:id="rId23"/>
          <w:headerReference w:type="first" r:id="rId24"/>
          <w:footerReference w:type="first" r:id="rId25"/>
          <w:pgSz w:w="11906" w:h="16838"/>
          <w:pgMar w:top="1440" w:right="1274" w:bottom="1440" w:left="1134" w:header="708" w:footer="708" w:gutter="0"/>
          <w:cols w:space="708"/>
          <w:docGrid w:linePitch="360"/>
        </w:sectPr>
      </w:pPr>
      <w:r w:rsidRPr="00C324FF">
        <w:fldChar w:fldCharType="end"/>
      </w:r>
    </w:p>
    <w:tbl>
      <w:tblPr>
        <w:tblStyle w:val="TableGrid"/>
        <w:tblW w:w="13948" w:type="dxa"/>
        <w:tblLayout w:type="fixed"/>
        <w:tblLook w:val="0400" w:firstRow="0" w:lastRow="0" w:firstColumn="0" w:lastColumn="0" w:noHBand="0" w:noVBand="1"/>
      </w:tblPr>
      <w:tblGrid>
        <w:gridCol w:w="5096"/>
        <w:gridCol w:w="8846"/>
        <w:gridCol w:w="6"/>
      </w:tblGrid>
      <w:tr w:rsidR="007D4CE0" w14:paraId="3FD1C41C" w14:textId="77777777" w:rsidTr="6CCD4B77">
        <w:tc>
          <w:tcPr>
            <w:tcW w:w="5096" w:type="dxa"/>
            <w:vAlign w:val="center"/>
          </w:tcPr>
          <w:p w14:paraId="4DC60E2E" w14:textId="77777777" w:rsidR="007D4CE0" w:rsidRPr="00E32E12" w:rsidRDefault="007D4CE0">
            <w:pPr>
              <w:pStyle w:val="Heading1"/>
              <w:spacing w:before="120" w:after="240"/>
            </w:pPr>
            <w:bookmarkStart w:id="4" w:name="_Toc71542353"/>
            <w:bookmarkStart w:id="5" w:name="_Toc174720232"/>
            <w:r>
              <w:lastRenderedPageBreak/>
              <w:t>What does the SCFF support?</w:t>
            </w:r>
            <w:bookmarkEnd w:id="4"/>
            <w:bookmarkEnd w:id="5"/>
          </w:p>
        </w:tc>
        <w:tc>
          <w:tcPr>
            <w:tcW w:w="8852" w:type="dxa"/>
            <w:gridSpan w:val="2"/>
            <w:vAlign w:val="center"/>
          </w:tcPr>
          <w:p w14:paraId="421AE350" w14:textId="77777777" w:rsidR="007D4CE0" w:rsidRPr="007F7ED4" w:rsidRDefault="007D4CE0">
            <w:pPr>
              <w:rPr>
                <w:rFonts w:ascii="Arial" w:hAnsi="Arial" w:cs="Arial"/>
                <w:sz w:val="20"/>
                <w:szCs w:val="20"/>
              </w:rPr>
            </w:pPr>
          </w:p>
          <w:p w14:paraId="1C8F3D6B" w14:textId="77777777" w:rsidR="007D4CE0" w:rsidRPr="007F7ED4" w:rsidRDefault="007D4CE0">
            <w:pPr>
              <w:rPr>
                <w:rFonts w:ascii="Arial" w:hAnsi="Arial" w:cs="Arial"/>
                <w:sz w:val="20"/>
                <w:szCs w:val="20"/>
              </w:rPr>
            </w:pPr>
            <w:r w:rsidRPr="007F7ED4">
              <w:rPr>
                <w:rFonts w:ascii="Arial" w:hAnsi="Arial" w:cs="Arial"/>
                <w:sz w:val="20"/>
                <w:szCs w:val="20"/>
              </w:rPr>
              <w:t xml:space="preserve">All 2D cadastral plans are supported by the SCFF. Plans that define upper and lower boundaries and cross-sections (3D plans) are not currently supported. </w:t>
            </w:r>
          </w:p>
          <w:p w14:paraId="3E34050B" w14:textId="77777777" w:rsidR="007D4CE0" w:rsidRPr="007F7ED4" w:rsidRDefault="007D4CE0">
            <w:pPr>
              <w:rPr>
                <w:rFonts w:ascii="Arial" w:hAnsi="Arial" w:cs="Arial"/>
                <w:sz w:val="20"/>
                <w:szCs w:val="20"/>
              </w:rPr>
            </w:pPr>
          </w:p>
          <w:p w14:paraId="6CB2424C" w14:textId="0324C019" w:rsidR="007D4CE0" w:rsidRPr="007F7ED4" w:rsidRDefault="007D4CE0">
            <w:pPr>
              <w:rPr>
                <w:rFonts w:ascii="Arial" w:hAnsi="Arial" w:cs="Arial"/>
                <w:sz w:val="20"/>
                <w:szCs w:val="20"/>
              </w:rPr>
            </w:pPr>
            <w:r w:rsidRPr="007F7ED4">
              <w:rPr>
                <w:rFonts w:ascii="Arial" w:hAnsi="Arial" w:cs="Arial"/>
                <w:sz w:val="20"/>
                <w:szCs w:val="20"/>
              </w:rPr>
              <w:t>SCFF drawing instructions for Subdivision Act 1988 primary dealing types are available on the SPEAR website (ePlan &gt; Getting Started</w:t>
            </w:r>
            <w:r w:rsidR="006B4634">
              <w:rPr>
                <w:rFonts w:ascii="Arial" w:hAnsi="Arial" w:cs="Arial"/>
                <w:sz w:val="20"/>
                <w:szCs w:val="20"/>
              </w:rPr>
              <w:t>:</w:t>
            </w:r>
            <w:r w:rsidRPr="007F7ED4">
              <w:rPr>
                <w:rFonts w:ascii="Arial" w:hAnsi="Arial" w:cs="Arial"/>
                <w:sz w:val="20"/>
                <w:szCs w:val="20"/>
              </w:rPr>
              <w:t xml:space="preserve"> Training Resources)</w:t>
            </w:r>
          </w:p>
          <w:p w14:paraId="0DA64C82" w14:textId="77777777" w:rsidR="007D4CE0" w:rsidRPr="007F7ED4" w:rsidRDefault="007D4CE0">
            <w:pPr>
              <w:rPr>
                <w:rFonts w:ascii="Arial" w:hAnsi="Arial" w:cs="Arial"/>
                <w:sz w:val="20"/>
                <w:szCs w:val="20"/>
              </w:rPr>
            </w:pPr>
          </w:p>
        </w:tc>
      </w:tr>
      <w:tr w:rsidR="007D4CE0" w14:paraId="08E837C6" w14:textId="77777777" w:rsidTr="6CCD4B77">
        <w:tc>
          <w:tcPr>
            <w:tcW w:w="5096" w:type="dxa"/>
            <w:vAlign w:val="center"/>
          </w:tcPr>
          <w:p w14:paraId="6D5D3871" w14:textId="77777777" w:rsidR="007D4CE0" w:rsidRPr="00E32E12" w:rsidRDefault="007D4CE0">
            <w:pPr>
              <w:pStyle w:val="Heading1"/>
              <w:spacing w:before="120" w:after="240"/>
            </w:pPr>
            <w:bookmarkStart w:id="6" w:name="_Toc71542354"/>
            <w:bookmarkStart w:id="7" w:name="_Toc174720233"/>
            <w:r w:rsidRPr="00E32E12">
              <w:t>CAD format</w:t>
            </w:r>
            <w:bookmarkEnd w:id="6"/>
            <w:bookmarkEnd w:id="7"/>
          </w:p>
        </w:tc>
        <w:tc>
          <w:tcPr>
            <w:tcW w:w="8852" w:type="dxa"/>
            <w:gridSpan w:val="2"/>
            <w:vAlign w:val="center"/>
          </w:tcPr>
          <w:p w14:paraId="2C4B31D3" w14:textId="77777777" w:rsidR="007D4CE0" w:rsidRPr="007F7ED4" w:rsidRDefault="007D4CE0">
            <w:pPr>
              <w:rPr>
                <w:rStyle w:val="normaltextrun"/>
                <w:rFonts w:ascii="Arial" w:hAnsi="Arial" w:cs="Arial"/>
                <w:color w:val="000000"/>
                <w:sz w:val="20"/>
                <w:szCs w:val="20"/>
              </w:rPr>
            </w:pPr>
          </w:p>
          <w:p w14:paraId="5BC33F59" w14:textId="77777777" w:rsidR="007D4CE0" w:rsidRPr="007F7ED4" w:rsidRDefault="007D4CE0">
            <w:pPr>
              <w:rPr>
                <w:rStyle w:val="normaltextrun"/>
                <w:rFonts w:ascii="Arial" w:hAnsi="Arial" w:cs="Arial"/>
                <w:color w:val="000000"/>
                <w:sz w:val="20"/>
                <w:szCs w:val="20"/>
              </w:rPr>
            </w:pPr>
            <w:r w:rsidRPr="007F7ED4">
              <w:rPr>
                <w:rStyle w:val="normaltextrun"/>
                <w:rFonts w:ascii="Arial" w:hAnsi="Arial" w:cs="Arial"/>
                <w:color w:val="000000"/>
                <w:sz w:val="20"/>
                <w:szCs w:val="20"/>
              </w:rPr>
              <w:t xml:space="preserve">The SCFF CAD format must be DXF version 2010. Further information about how the CAD file can be exported to DXF in AutoCAD, MicroStation CONNECT and LISCAD, can be found on the SPEAR website (ePlan &gt; Getting Started: Training Resources) </w:t>
            </w:r>
          </w:p>
          <w:p w14:paraId="6C620F0C" w14:textId="77777777" w:rsidR="007D4CE0" w:rsidRPr="007F7ED4" w:rsidRDefault="007D4CE0">
            <w:pPr>
              <w:rPr>
                <w:rStyle w:val="normaltextrun"/>
                <w:rFonts w:ascii="Arial" w:hAnsi="Arial" w:cs="Arial"/>
                <w:color w:val="000000"/>
                <w:sz w:val="20"/>
                <w:szCs w:val="20"/>
              </w:rPr>
            </w:pPr>
          </w:p>
        </w:tc>
      </w:tr>
      <w:tr w:rsidR="007D4CE0" w14:paraId="6B84B257" w14:textId="77777777" w:rsidTr="6CCD4B77">
        <w:tc>
          <w:tcPr>
            <w:tcW w:w="5096" w:type="dxa"/>
            <w:vAlign w:val="center"/>
          </w:tcPr>
          <w:p w14:paraId="4FB05682" w14:textId="77777777" w:rsidR="007D4CE0" w:rsidRPr="00E32E12" w:rsidRDefault="007D4CE0">
            <w:pPr>
              <w:pStyle w:val="Heading1"/>
              <w:spacing w:before="120" w:after="240"/>
            </w:pPr>
            <w:bookmarkStart w:id="8" w:name="_Toc71542355"/>
            <w:bookmarkStart w:id="9" w:name="_Toc174720234"/>
            <w:r w:rsidRPr="00E32E12">
              <w:t>Defined</w:t>
            </w:r>
            <w:r>
              <w:t xml:space="preserve"> standard</w:t>
            </w:r>
            <w:r w:rsidRPr="00E32E12">
              <w:t xml:space="preserve"> CAD layers</w:t>
            </w:r>
            <w:bookmarkEnd w:id="8"/>
            <w:bookmarkEnd w:id="9"/>
          </w:p>
        </w:tc>
        <w:tc>
          <w:tcPr>
            <w:tcW w:w="8852" w:type="dxa"/>
            <w:gridSpan w:val="2"/>
            <w:vAlign w:val="center"/>
          </w:tcPr>
          <w:p w14:paraId="3AF3A02E" w14:textId="77777777" w:rsidR="007D4CE0" w:rsidRPr="007F7ED4" w:rsidRDefault="007D4CE0">
            <w:pPr>
              <w:rPr>
                <w:rFonts w:ascii="Arial" w:hAnsi="Arial" w:cs="Arial"/>
                <w:sz w:val="20"/>
                <w:szCs w:val="20"/>
              </w:rPr>
            </w:pPr>
          </w:p>
          <w:p w14:paraId="2F54CE38" w14:textId="77777777" w:rsidR="007D4CE0" w:rsidRPr="007F7ED4" w:rsidRDefault="007D4CE0">
            <w:pPr>
              <w:rPr>
                <w:rFonts w:ascii="Arial" w:hAnsi="Arial" w:cs="Arial"/>
                <w:sz w:val="20"/>
                <w:szCs w:val="20"/>
              </w:rPr>
            </w:pPr>
            <w:r w:rsidRPr="007F7ED4">
              <w:rPr>
                <w:rFonts w:ascii="Arial" w:hAnsi="Arial" w:cs="Arial"/>
                <w:sz w:val="20"/>
                <w:szCs w:val="20"/>
              </w:rPr>
              <w:t>The SCFF defines 73</w:t>
            </w:r>
            <w:r w:rsidRPr="007F7ED4">
              <w:rPr>
                <w:rStyle w:val="normaltextrun"/>
                <w:rFonts w:ascii="Arial" w:hAnsi="Arial" w:cs="Arial"/>
                <w:color w:val="000000"/>
                <w:sz w:val="20"/>
                <w:szCs w:val="20"/>
              </w:rPr>
              <w:t xml:space="preserve"> standard cadastral CAD layers </w:t>
            </w:r>
            <w:r w:rsidRPr="007F7ED4">
              <w:rPr>
                <w:rFonts w:ascii="Arial" w:hAnsi="Arial" w:cs="Arial"/>
                <w:sz w:val="20"/>
                <w:szCs w:val="20"/>
              </w:rPr>
              <w:t>which cover the main cadastral plan drawing requirements and connections to MGA.</w:t>
            </w:r>
          </w:p>
          <w:p w14:paraId="6377F516" w14:textId="77777777" w:rsidR="007D4CE0" w:rsidRPr="007F7ED4" w:rsidRDefault="007D4CE0">
            <w:pPr>
              <w:rPr>
                <w:rFonts w:ascii="Arial" w:hAnsi="Arial" w:cs="Arial"/>
                <w:sz w:val="20"/>
                <w:szCs w:val="20"/>
              </w:rPr>
            </w:pPr>
          </w:p>
          <w:p w14:paraId="0C02366B" w14:textId="77777777" w:rsidR="007D4CE0" w:rsidRPr="007F7ED4" w:rsidRDefault="007D4CE0">
            <w:pPr>
              <w:rPr>
                <w:rFonts w:ascii="Arial" w:hAnsi="Arial" w:cs="Arial"/>
                <w:sz w:val="20"/>
                <w:szCs w:val="20"/>
              </w:rPr>
            </w:pPr>
            <w:r w:rsidRPr="007F7ED4">
              <w:rPr>
                <w:rFonts w:ascii="Arial" w:hAnsi="Arial" w:cs="Arial"/>
                <w:sz w:val="20"/>
                <w:szCs w:val="20"/>
              </w:rPr>
              <w:t xml:space="preserve">SCFF layers must have only the expected feature types, being point, line, arc, text, unclosed polyline, and closed polyline (polygon). </w:t>
            </w:r>
          </w:p>
          <w:p w14:paraId="4BEE7027" w14:textId="77777777" w:rsidR="007D4CE0" w:rsidRPr="007F7ED4" w:rsidRDefault="007D4CE0">
            <w:pPr>
              <w:rPr>
                <w:rFonts w:ascii="Arial" w:hAnsi="Arial" w:cs="Arial"/>
                <w:sz w:val="20"/>
                <w:szCs w:val="20"/>
              </w:rPr>
            </w:pPr>
          </w:p>
          <w:p w14:paraId="1551545F" w14:textId="77777777" w:rsidR="007D4CE0" w:rsidRPr="007F7ED4" w:rsidRDefault="007D4CE0">
            <w:pPr>
              <w:rPr>
                <w:rFonts w:ascii="Arial" w:hAnsi="Arial" w:cs="Arial"/>
                <w:sz w:val="20"/>
                <w:szCs w:val="20"/>
              </w:rPr>
            </w:pPr>
            <w:r w:rsidRPr="007F7ED4">
              <w:rPr>
                <w:rFonts w:ascii="Arial" w:hAnsi="Arial" w:cs="Arial"/>
                <w:sz w:val="20"/>
                <w:szCs w:val="20"/>
              </w:rPr>
              <w:t>This defined structure ensures that the SCFF will be compatible for updating Vicmap. If the SCFF is not structured correctly, validation errors or loss of data through the ePlan Creation Service are expected.</w:t>
            </w:r>
          </w:p>
          <w:p w14:paraId="6C1E8FEF" w14:textId="77777777" w:rsidR="007D4CE0" w:rsidRPr="007F7ED4" w:rsidRDefault="007D4CE0">
            <w:pPr>
              <w:rPr>
                <w:rFonts w:ascii="Arial" w:hAnsi="Arial" w:cs="Arial"/>
                <w:sz w:val="20"/>
                <w:szCs w:val="20"/>
              </w:rPr>
            </w:pPr>
          </w:p>
        </w:tc>
      </w:tr>
      <w:tr w:rsidR="007D4CE0" w14:paraId="5B11ACD0" w14:textId="77777777" w:rsidTr="6CCD4B77">
        <w:tc>
          <w:tcPr>
            <w:tcW w:w="5096" w:type="dxa"/>
            <w:vAlign w:val="center"/>
          </w:tcPr>
          <w:p w14:paraId="5CBAB0CF" w14:textId="77777777" w:rsidR="007D4CE0" w:rsidRPr="004150B9" w:rsidRDefault="007D4CE0">
            <w:pPr>
              <w:pStyle w:val="Heading1"/>
              <w:spacing w:before="120" w:after="240"/>
            </w:pPr>
            <w:bookmarkStart w:id="10" w:name="_Toc71542356"/>
            <w:bookmarkStart w:id="11" w:name="_Toc174720235"/>
            <w:r w:rsidRPr="00E32E12">
              <w:t>Adding non-standard CAD layers</w:t>
            </w:r>
            <w:bookmarkEnd w:id="10"/>
            <w:bookmarkEnd w:id="11"/>
          </w:p>
        </w:tc>
        <w:tc>
          <w:tcPr>
            <w:tcW w:w="8852" w:type="dxa"/>
            <w:gridSpan w:val="2"/>
            <w:vAlign w:val="center"/>
          </w:tcPr>
          <w:p w14:paraId="011DE320" w14:textId="77777777" w:rsidR="007D4CE0" w:rsidRPr="007F7ED4" w:rsidRDefault="007D4CE0">
            <w:pPr>
              <w:rPr>
                <w:rFonts w:ascii="Arial" w:hAnsi="Arial" w:cs="Arial"/>
                <w:sz w:val="20"/>
                <w:szCs w:val="20"/>
              </w:rPr>
            </w:pPr>
          </w:p>
          <w:p w14:paraId="729EE1A4" w14:textId="77777777" w:rsidR="007D4CE0" w:rsidRPr="007F7ED4" w:rsidRDefault="007D4CE0">
            <w:pPr>
              <w:rPr>
                <w:rFonts w:ascii="Arial" w:hAnsi="Arial" w:cs="Arial"/>
                <w:sz w:val="20"/>
                <w:szCs w:val="20"/>
              </w:rPr>
            </w:pPr>
            <w:r w:rsidRPr="007F7ED4">
              <w:rPr>
                <w:rFonts w:ascii="Arial" w:hAnsi="Arial" w:cs="Arial"/>
                <w:sz w:val="20"/>
                <w:szCs w:val="20"/>
              </w:rPr>
              <w:t xml:space="preserve">There is provision to include other layers in addition to the 73 standard layers in the SCFF, these are referred to as ‘non-standard’ layers. </w:t>
            </w:r>
          </w:p>
          <w:p w14:paraId="5443586C" w14:textId="77777777" w:rsidR="007D4CE0" w:rsidRPr="007F7ED4" w:rsidRDefault="007D4CE0">
            <w:pPr>
              <w:rPr>
                <w:rFonts w:ascii="Arial" w:hAnsi="Arial" w:cs="Arial"/>
                <w:sz w:val="20"/>
                <w:szCs w:val="20"/>
              </w:rPr>
            </w:pPr>
          </w:p>
          <w:p w14:paraId="36A418C0" w14:textId="77777777" w:rsidR="007D4CE0" w:rsidRPr="007F7ED4" w:rsidRDefault="007D4CE0">
            <w:pPr>
              <w:rPr>
                <w:rFonts w:ascii="Arial" w:hAnsi="Arial" w:cs="Arial"/>
                <w:sz w:val="20"/>
                <w:szCs w:val="20"/>
              </w:rPr>
            </w:pPr>
            <w:r w:rsidRPr="007F7ED4">
              <w:rPr>
                <w:rFonts w:ascii="Arial" w:hAnsi="Arial" w:cs="Arial"/>
                <w:sz w:val="20"/>
                <w:szCs w:val="20"/>
              </w:rPr>
              <w:t>Non-standard layers can be added to supplement your own internal uses or to define cadastral information not defined in the SCFF (e.g. symbols, occupation other than offsets and building returns, and plan dimensions).</w:t>
            </w:r>
          </w:p>
          <w:p w14:paraId="50565EB5" w14:textId="77777777" w:rsidR="007D4CE0" w:rsidRPr="007F7ED4" w:rsidRDefault="007D4CE0">
            <w:pPr>
              <w:rPr>
                <w:rFonts w:ascii="Arial" w:hAnsi="Arial" w:cs="Arial"/>
                <w:sz w:val="20"/>
                <w:szCs w:val="20"/>
              </w:rPr>
            </w:pPr>
          </w:p>
          <w:p w14:paraId="1C7C213E" w14:textId="77777777" w:rsidR="007D4CE0" w:rsidRPr="007F7ED4" w:rsidRDefault="007D4CE0">
            <w:pPr>
              <w:tabs>
                <w:tab w:val="left" w:pos="598"/>
              </w:tabs>
              <w:rPr>
                <w:rFonts w:ascii="Arial" w:hAnsi="Arial" w:cs="Arial"/>
                <w:sz w:val="20"/>
                <w:szCs w:val="20"/>
              </w:rPr>
            </w:pPr>
            <w:r w:rsidRPr="007F7ED4">
              <w:rPr>
                <w:rFonts w:ascii="Arial" w:hAnsi="Arial" w:cs="Arial"/>
                <w:b/>
                <w:noProof/>
                <w:sz w:val="20"/>
                <w:szCs w:val="20"/>
              </w:rPr>
              <w:drawing>
                <wp:anchor distT="0" distB="0" distL="114300" distR="114300" simplePos="0" relativeHeight="251658250" behindDoc="0" locked="0" layoutInCell="1" allowOverlap="1" wp14:anchorId="6C2FF532" wp14:editId="718DBFD0">
                  <wp:simplePos x="0" y="0"/>
                  <wp:positionH relativeFrom="column">
                    <wp:posOffset>67945</wp:posOffset>
                  </wp:positionH>
                  <wp:positionV relativeFrom="paragraph">
                    <wp:posOffset>42545</wp:posOffset>
                  </wp:positionV>
                  <wp:extent cx="224790" cy="224790"/>
                  <wp:effectExtent l="0" t="0" r="3810" b="3810"/>
                  <wp:wrapSquare wrapText="bothSides"/>
                  <wp:docPr id="6" name="Graphic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Additional data supplied in non-standard layers </w:t>
            </w:r>
            <w:r w:rsidRPr="007F7ED4">
              <w:rPr>
                <w:rFonts w:ascii="Arial" w:hAnsi="Arial" w:cs="Arial"/>
                <w:b/>
                <w:sz w:val="20"/>
                <w:szCs w:val="20"/>
              </w:rPr>
              <w:t>will no</w:t>
            </w:r>
            <w:r w:rsidRPr="007F7ED4">
              <w:rPr>
                <w:rFonts w:ascii="Arial" w:hAnsi="Arial" w:cs="Arial"/>
                <w:b/>
                <w:bCs/>
                <w:sz w:val="20"/>
                <w:szCs w:val="20"/>
              </w:rPr>
              <w:t>t</w:t>
            </w:r>
            <w:r w:rsidRPr="007F7ED4">
              <w:rPr>
                <w:rFonts w:ascii="Arial" w:hAnsi="Arial" w:cs="Arial"/>
                <w:sz w:val="20"/>
                <w:szCs w:val="20"/>
              </w:rPr>
              <w:t xml:space="preserve"> be processed/validated by the ePlan Creation Service which produces the ePlan </w:t>
            </w:r>
            <w:proofErr w:type="spellStart"/>
            <w:r w:rsidRPr="007F7ED4">
              <w:rPr>
                <w:rFonts w:ascii="Arial" w:hAnsi="Arial" w:cs="Arial"/>
                <w:sz w:val="20"/>
                <w:szCs w:val="20"/>
              </w:rPr>
              <w:t>LandXML</w:t>
            </w:r>
            <w:proofErr w:type="spellEnd"/>
            <w:r w:rsidRPr="007F7ED4">
              <w:rPr>
                <w:rFonts w:ascii="Arial" w:hAnsi="Arial" w:cs="Arial"/>
                <w:sz w:val="20"/>
                <w:szCs w:val="20"/>
              </w:rPr>
              <w:t xml:space="preserve"> file. Please ensure all relevant plan/survey information is primarily defined in the standard layers. </w:t>
            </w:r>
          </w:p>
          <w:p w14:paraId="6114190B" w14:textId="77777777" w:rsidR="007D4CE0" w:rsidRPr="007F7ED4" w:rsidRDefault="007D4CE0">
            <w:pPr>
              <w:rPr>
                <w:rFonts w:ascii="Arial" w:hAnsi="Arial" w:cs="Arial"/>
                <w:sz w:val="20"/>
                <w:szCs w:val="20"/>
              </w:rPr>
            </w:pPr>
          </w:p>
        </w:tc>
      </w:tr>
      <w:tr w:rsidR="007D4CE0" w14:paraId="02C0021A" w14:textId="77777777" w:rsidTr="6CCD4B77">
        <w:tc>
          <w:tcPr>
            <w:tcW w:w="5096" w:type="dxa"/>
            <w:vAlign w:val="center"/>
          </w:tcPr>
          <w:p w14:paraId="501F7E07" w14:textId="77777777" w:rsidR="007D4CE0" w:rsidRDefault="007D4CE0">
            <w:pPr>
              <w:pStyle w:val="Heading1"/>
              <w:spacing w:before="120" w:after="240"/>
            </w:pPr>
            <w:bookmarkStart w:id="12" w:name="_Toc71542357"/>
            <w:bookmarkStart w:id="13" w:name="_Toc174720236"/>
            <w:r w:rsidRPr="00E32E12">
              <w:t>CAD preparation (computed plan)</w:t>
            </w:r>
            <w:bookmarkEnd w:id="12"/>
            <w:bookmarkEnd w:id="13"/>
          </w:p>
          <w:p w14:paraId="19347DF5" w14:textId="77777777" w:rsidR="007D4CE0" w:rsidRDefault="007D4CE0"/>
          <w:p w14:paraId="239DB5B2" w14:textId="77777777" w:rsidR="00C860ED" w:rsidRDefault="00C860ED" w:rsidP="00C860ED"/>
          <w:p w14:paraId="6332C3E8" w14:textId="77777777" w:rsidR="007D4CE0" w:rsidRPr="00851E20" w:rsidRDefault="007D4CE0"/>
        </w:tc>
        <w:tc>
          <w:tcPr>
            <w:tcW w:w="8852" w:type="dxa"/>
            <w:gridSpan w:val="2"/>
            <w:vAlign w:val="center"/>
          </w:tcPr>
          <w:p w14:paraId="2D9294AB" w14:textId="77777777" w:rsidR="007D4CE0" w:rsidRPr="007F7ED4" w:rsidRDefault="007D4CE0">
            <w:pPr>
              <w:rPr>
                <w:rFonts w:ascii="Arial" w:hAnsi="Arial" w:cs="Arial"/>
                <w:sz w:val="20"/>
                <w:szCs w:val="20"/>
              </w:rPr>
            </w:pPr>
          </w:p>
          <w:p w14:paraId="6B5E217C" w14:textId="77777777" w:rsidR="007D4CE0" w:rsidRPr="007F7ED4" w:rsidRDefault="007D4CE0">
            <w:pPr>
              <w:rPr>
                <w:rFonts w:ascii="Arial" w:hAnsi="Arial" w:cs="Arial"/>
                <w:sz w:val="20"/>
                <w:szCs w:val="20"/>
              </w:rPr>
            </w:pPr>
            <w:r w:rsidRPr="007F7ED4">
              <w:rPr>
                <w:rFonts w:ascii="Arial" w:hAnsi="Arial" w:cs="Arial"/>
                <w:sz w:val="20"/>
                <w:szCs w:val="20"/>
              </w:rPr>
              <w:t xml:space="preserve">The SCFF must be drawn in ‘model space’ (computed plan) at 1:1 scale without enlargements, exaggerations, or road truncations. </w:t>
            </w:r>
          </w:p>
          <w:p w14:paraId="15378930" w14:textId="77777777" w:rsidR="007D4CE0" w:rsidRPr="007F7ED4" w:rsidRDefault="007D4CE0">
            <w:pPr>
              <w:rPr>
                <w:rFonts w:ascii="Arial" w:hAnsi="Arial" w:cs="Arial"/>
                <w:sz w:val="20"/>
                <w:szCs w:val="20"/>
              </w:rPr>
            </w:pPr>
          </w:p>
          <w:p w14:paraId="0E96A2B9" w14:textId="77777777" w:rsidR="007D4CE0" w:rsidRPr="007F7ED4" w:rsidRDefault="007D4CE0">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1" behindDoc="0" locked="0" layoutInCell="1" allowOverlap="1" wp14:anchorId="1CFD769C" wp14:editId="660472AA">
                  <wp:simplePos x="0" y="0"/>
                  <wp:positionH relativeFrom="column">
                    <wp:posOffset>38100</wp:posOffset>
                  </wp:positionH>
                  <wp:positionV relativeFrom="paragraph">
                    <wp:posOffset>43815</wp:posOffset>
                  </wp:positionV>
                  <wp:extent cx="286385" cy="286385"/>
                  <wp:effectExtent l="0" t="0" r="0" b="0"/>
                  <wp:wrapSquare wrapText="bothSides"/>
                  <wp:docPr id="19" name="Graphic 19"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Tip:</w:t>
            </w:r>
            <w:r w:rsidRPr="007F7ED4">
              <w:rPr>
                <w:rFonts w:ascii="Arial" w:hAnsi="Arial" w:cs="Arial"/>
                <w:sz w:val="20"/>
                <w:szCs w:val="20"/>
              </w:rPr>
              <w:t xml:space="preserve"> Enlargements, exaggerations and truncations must be added to the plan (PDF plan or ePlan visualisation), and not included in the model space.</w:t>
            </w:r>
          </w:p>
          <w:p w14:paraId="43ED5418" w14:textId="77777777" w:rsidR="007D4CE0" w:rsidRPr="007F7ED4" w:rsidRDefault="007D4CE0">
            <w:pPr>
              <w:rPr>
                <w:rFonts w:ascii="Arial" w:hAnsi="Arial" w:cs="Arial"/>
                <w:sz w:val="20"/>
                <w:szCs w:val="20"/>
              </w:rPr>
            </w:pPr>
          </w:p>
        </w:tc>
      </w:tr>
      <w:tr w:rsidR="007D4CE0" w14:paraId="0CBBD038" w14:textId="77777777" w:rsidTr="6CCD4B77">
        <w:tc>
          <w:tcPr>
            <w:tcW w:w="5096" w:type="dxa"/>
            <w:vAlign w:val="center"/>
          </w:tcPr>
          <w:p w14:paraId="1B1D49B5" w14:textId="77777777" w:rsidR="007D4CE0" w:rsidRPr="00E32E12" w:rsidRDefault="007D4CE0">
            <w:pPr>
              <w:pStyle w:val="Heading1"/>
              <w:spacing w:before="120" w:after="240"/>
            </w:pPr>
            <w:bookmarkStart w:id="14" w:name="_Toc71542360"/>
            <w:bookmarkStart w:id="15" w:name="_Toc174720237"/>
            <w:r>
              <w:lastRenderedPageBreak/>
              <w:t xml:space="preserve">Coordinate </w:t>
            </w:r>
            <w:r w:rsidDel="005E56A7">
              <w:t xml:space="preserve">system </w:t>
            </w:r>
            <w:r>
              <w:t xml:space="preserve">/ </w:t>
            </w:r>
            <w:r w:rsidRPr="00E32E12">
              <w:t>Connection to MGA</w:t>
            </w:r>
            <w:bookmarkEnd w:id="14"/>
            <w:bookmarkEnd w:id="15"/>
          </w:p>
          <w:p w14:paraId="4DA16951" w14:textId="77777777" w:rsidR="007D4CE0" w:rsidRPr="00E32E12" w:rsidRDefault="007D4CE0">
            <w:pPr>
              <w:pStyle w:val="Heading1"/>
              <w:spacing w:before="120" w:after="240"/>
            </w:pPr>
          </w:p>
        </w:tc>
        <w:tc>
          <w:tcPr>
            <w:tcW w:w="8852" w:type="dxa"/>
            <w:gridSpan w:val="2"/>
            <w:vAlign w:val="center"/>
          </w:tcPr>
          <w:p w14:paraId="44521A9F" w14:textId="35EB7C6A" w:rsidR="007D4CE0" w:rsidRPr="007F7ED4" w:rsidDel="006D7903" w:rsidRDefault="007D4CE0">
            <w:pPr>
              <w:rPr>
                <w:rFonts w:ascii="Arial" w:hAnsi="Arial" w:cs="Arial"/>
                <w:sz w:val="20"/>
                <w:szCs w:val="20"/>
              </w:rPr>
            </w:pPr>
          </w:p>
          <w:p w14:paraId="771DAD18" w14:textId="7B281FA3" w:rsidR="006D7903" w:rsidRDefault="006D7903" w:rsidP="006D7903">
            <w:pPr>
              <w:rPr>
                <w:rFonts w:ascii="Arial" w:hAnsi="Arial" w:cs="Arial"/>
                <w:sz w:val="20"/>
                <w:szCs w:val="20"/>
              </w:rPr>
            </w:pPr>
            <w:r w:rsidRPr="006D7903">
              <w:rPr>
                <w:rFonts w:ascii="Arial" w:hAnsi="Arial" w:cs="Arial"/>
                <w:sz w:val="20"/>
                <w:szCs w:val="20"/>
              </w:rPr>
              <w:t xml:space="preserve">If the plan can satisfy non-survey requirements outlined on the Land Use Victoria website </w:t>
            </w:r>
            <w:hyperlink r:id="rId30" w:history="1">
              <w:r w:rsidR="00D45117">
                <w:rPr>
                  <w:rStyle w:val="Hyperlink"/>
                  <w:rFonts w:ascii="Arial" w:hAnsi="Arial" w:cs="Arial"/>
                  <w:sz w:val="20"/>
                  <w:szCs w:val="20"/>
                </w:rPr>
                <w:t>u</w:t>
              </w:r>
              <w:r w:rsidRPr="0022099F">
                <w:rPr>
                  <w:rStyle w:val="Hyperlink"/>
                  <w:rFonts w:ascii="Arial" w:hAnsi="Arial" w:cs="Arial"/>
                  <w:sz w:val="20"/>
                  <w:szCs w:val="20"/>
                </w:rPr>
                <w:t>nderstanding plans of subdivision and consolidation (land.vic.gov.au)</w:t>
              </w:r>
            </w:hyperlink>
            <w:r w:rsidRPr="006D7903">
              <w:rPr>
                <w:rFonts w:ascii="Arial" w:hAnsi="Arial" w:cs="Arial"/>
                <w:sz w:val="20"/>
                <w:szCs w:val="20"/>
              </w:rPr>
              <w:t>,</w:t>
            </w:r>
            <w:r w:rsidR="008B0B5F">
              <w:rPr>
                <w:rFonts w:ascii="Arial" w:hAnsi="Arial" w:cs="Arial"/>
                <w:sz w:val="20"/>
                <w:szCs w:val="20"/>
              </w:rPr>
              <w:t xml:space="preserve"> </w:t>
            </w:r>
            <w:r w:rsidR="00D45117">
              <w:rPr>
                <w:rFonts w:ascii="Arial" w:hAnsi="Arial" w:cs="Arial"/>
                <w:sz w:val="20"/>
                <w:szCs w:val="20"/>
              </w:rPr>
              <w:t>then</w:t>
            </w:r>
            <w:r w:rsidRPr="006D7903">
              <w:rPr>
                <w:rFonts w:ascii="Arial" w:hAnsi="Arial" w:cs="Arial"/>
                <w:sz w:val="20"/>
                <w:szCs w:val="20"/>
              </w:rPr>
              <w:t xml:space="preserve"> an abstract of field records will not be required, and the ePlan can be based on the ‘Local’ coordinate system rather than MGA. The ePlan Portal supports the creation, validation and visualisation of both Local and MGA </w:t>
            </w:r>
            <w:proofErr w:type="spellStart"/>
            <w:r w:rsidRPr="006D7903">
              <w:rPr>
                <w:rFonts w:ascii="Arial" w:hAnsi="Arial" w:cs="Arial"/>
                <w:sz w:val="20"/>
                <w:szCs w:val="20"/>
              </w:rPr>
              <w:t>ePlans</w:t>
            </w:r>
            <w:proofErr w:type="spellEnd"/>
            <w:r w:rsidRPr="006D7903">
              <w:rPr>
                <w:rFonts w:ascii="Arial" w:hAnsi="Arial" w:cs="Arial"/>
                <w:sz w:val="20"/>
                <w:szCs w:val="20"/>
              </w:rPr>
              <w:t>.</w:t>
            </w:r>
          </w:p>
          <w:p w14:paraId="3837293B" w14:textId="77777777" w:rsidR="006D7903" w:rsidRPr="006D7903" w:rsidRDefault="006D7903" w:rsidP="006D7903">
            <w:pPr>
              <w:rPr>
                <w:rFonts w:ascii="Arial" w:hAnsi="Arial" w:cs="Arial"/>
                <w:sz w:val="20"/>
                <w:szCs w:val="20"/>
              </w:rPr>
            </w:pPr>
          </w:p>
          <w:p w14:paraId="48866735" w14:textId="1AFCC4A2" w:rsidR="006D7903" w:rsidRDefault="00471534" w:rsidP="006D7903">
            <w:pPr>
              <w:rPr>
                <w:rFonts w:ascii="Arial" w:hAnsi="Arial" w:cs="Arial"/>
                <w:sz w:val="20"/>
                <w:szCs w:val="20"/>
              </w:rPr>
            </w:pPr>
            <w:r>
              <w:rPr>
                <w:rFonts w:ascii="Arial" w:hAnsi="Arial" w:cs="Arial"/>
                <w:sz w:val="20"/>
                <w:szCs w:val="20"/>
              </w:rPr>
              <w:t>I</w:t>
            </w:r>
            <w:r w:rsidR="006D7903" w:rsidRPr="006D7903">
              <w:rPr>
                <w:rFonts w:ascii="Arial" w:hAnsi="Arial" w:cs="Arial"/>
                <w:sz w:val="20"/>
                <w:szCs w:val="20"/>
              </w:rPr>
              <w:t>f the plan does not satisfy non-survey requirements, while initial versions of the SCFF may be on a local coordinate system, the expectation is that the final version of the SCFF/ePlan will be connected to</w:t>
            </w:r>
            <w:r w:rsidR="00463A0D">
              <w:rPr>
                <w:rFonts w:ascii="Arial" w:hAnsi="Arial" w:cs="Arial"/>
                <w:sz w:val="20"/>
                <w:szCs w:val="20"/>
              </w:rPr>
              <w:t xml:space="preserve"> </w:t>
            </w:r>
            <w:r w:rsidR="006D7903" w:rsidRPr="006D7903">
              <w:rPr>
                <w:rFonts w:ascii="Arial" w:hAnsi="Arial" w:cs="Arial"/>
                <w:sz w:val="20"/>
                <w:szCs w:val="20"/>
              </w:rPr>
              <w:t>MGA</w:t>
            </w:r>
            <w:r w:rsidR="009853A2">
              <w:rPr>
                <w:rFonts w:ascii="Arial" w:hAnsi="Arial" w:cs="Arial"/>
                <w:sz w:val="20"/>
                <w:szCs w:val="20"/>
              </w:rPr>
              <w:t>.</w:t>
            </w:r>
            <w:r w:rsidR="006D7903" w:rsidRPr="006D7903">
              <w:rPr>
                <w:rFonts w:ascii="Arial" w:hAnsi="Arial" w:cs="Arial"/>
                <w:sz w:val="20"/>
                <w:szCs w:val="20"/>
              </w:rPr>
              <w:t xml:space="preserve"> </w:t>
            </w:r>
            <w:r w:rsidR="00CE353E">
              <w:rPr>
                <w:rFonts w:ascii="Arial" w:hAnsi="Arial" w:cs="Arial"/>
                <w:sz w:val="20"/>
                <w:szCs w:val="20"/>
              </w:rPr>
              <w:t>I</w:t>
            </w:r>
            <w:r w:rsidR="006D7903" w:rsidRPr="006D7903">
              <w:rPr>
                <w:rFonts w:ascii="Arial" w:hAnsi="Arial" w:cs="Arial"/>
                <w:sz w:val="20"/>
                <w:szCs w:val="20"/>
              </w:rPr>
              <w:t xml:space="preserve">n the case of a partial survey subdivision, the appropriate datum </w:t>
            </w:r>
            <w:r w:rsidR="00A477FB">
              <w:rPr>
                <w:rFonts w:ascii="Arial" w:hAnsi="Arial" w:cs="Arial"/>
                <w:sz w:val="20"/>
                <w:szCs w:val="20"/>
              </w:rPr>
              <w:t xml:space="preserve">should be used, </w:t>
            </w:r>
            <w:r w:rsidR="006D7903" w:rsidRPr="006D7903">
              <w:rPr>
                <w:rFonts w:ascii="Arial" w:hAnsi="Arial" w:cs="Arial"/>
                <w:sz w:val="20"/>
                <w:szCs w:val="20"/>
              </w:rPr>
              <w:t xml:space="preserve">in accordance with the </w:t>
            </w:r>
            <w:hyperlink r:id="rId31" w:history="1">
              <w:r w:rsidR="006D7903" w:rsidRPr="002E7ABF">
                <w:rPr>
                  <w:rStyle w:val="Hyperlink"/>
                  <w:rFonts w:ascii="Arial" w:hAnsi="Arial" w:cs="Arial"/>
                  <w:sz w:val="20"/>
                  <w:szCs w:val="20"/>
                </w:rPr>
                <w:t>Victorian Cadastral Surveys Practice Directives.</w:t>
              </w:r>
            </w:hyperlink>
          </w:p>
          <w:p w14:paraId="08770116" w14:textId="77777777" w:rsidR="006D7903" w:rsidRPr="006D7903" w:rsidRDefault="006D7903" w:rsidP="006D7903">
            <w:pPr>
              <w:rPr>
                <w:rFonts w:ascii="Arial" w:hAnsi="Arial" w:cs="Arial"/>
                <w:sz w:val="20"/>
                <w:szCs w:val="20"/>
              </w:rPr>
            </w:pPr>
          </w:p>
          <w:p w14:paraId="124B776C" w14:textId="643D09A6" w:rsidR="007D4CE0" w:rsidRPr="007F7ED4" w:rsidRDefault="006D7903">
            <w:pPr>
              <w:rPr>
                <w:rFonts w:ascii="Arial" w:hAnsi="Arial" w:cs="Arial"/>
                <w:sz w:val="20"/>
                <w:szCs w:val="20"/>
              </w:rPr>
            </w:pPr>
            <w:r w:rsidRPr="006D7903">
              <w:rPr>
                <w:rFonts w:ascii="Arial" w:hAnsi="Arial" w:cs="Arial"/>
                <w:sz w:val="20"/>
                <w:szCs w:val="20"/>
              </w:rPr>
              <w:t xml:space="preserve">Surveyors must ensure that the survey data in their latest version of an ePlan (in SPEAR) is consistent with the survey information shown on the </w:t>
            </w:r>
            <w:r w:rsidR="00C57623">
              <w:rPr>
                <w:rFonts w:ascii="Arial" w:hAnsi="Arial" w:cs="Arial"/>
                <w:sz w:val="20"/>
                <w:szCs w:val="20"/>
              </w:rPr>
              <w:t>a</w:t>
            </w:r>
            <w:r w:rsidRPr="006D7903">
              <w:rPr>
                <w:rFonts w:ascii="Arial" w:hAnsi="Arial" w:cs="Arial"/>
                <w:sz w:val="20"/>
                <w:szCs w:val="20"/>
              </w:rPr>
              <w:t xml:space="preserve">bstract of </w:t>
            </w:r>
            <w:r w:rsidR="00C57623">
              <w:rPr>
                <w:rFonts w:ascii="Arial" w:hAnsi="Arial" w:cs="Arial"/>
                <w:sz w:val="20"/>
                <w:szCs w:val="20"/>
              </w:rPr>
              <w:t>f</w:t>
            </w:r>
            <w:r w:rsidRPr="006D7903">
              <w:rPr>
                <w:rFonts w:ascii="Arial" w:hAnsi="Arial" w:cs="Arial"/>
                <w:sz w:val="20"/>
                <w:szCs w:val="20"/>
              </w:rPr>
              <w:t xml:space="preserve">ield </w:t>
            </w:r>
            <w:r w:rsidR="00C57623">
              <w:rPr>
                <w:rFonts w:ascii="Arial" w:hAnsi="Arial" w:cs="Arial"/>
                <w:sz w:val="20"/>
                <w:szCs w:val="20"/>
              </w:rPr>
              <w:t>r</w:t>
            </w:r>
            <w:r w:rsidRPr="006D7903">
              <w:rPr>
                <w:rFonts w:ascii="Arial" w:hAnsi="Arial" w:cs="Arial"/>
                <w:sz w:val="20"/>
                <w:szCs w:val="20"/>
              </w:rPr>
              <w:t xml:space="preserve">ecords (PDF). </w:t>
            </w:r>
          </w:p>
          <w:p w14:paraId="7431123E" w14:textId="7E603882" w:rsidR="007D4CE0" w:rsidRPr="007F7ED4" w:rsidRDefault="007D4CE0">
            <w:pPr>
              <w:rPr>
                <w:rFonts w:ascii="Arial" w:hAnsi="Arial" w:cs="Arial"/>
                <w:sz w:val="20"/>
                <w:szCs w:val="20"/>
              </w:rPr>
            </w:pPr>
            <w:r w:rsidRPr="007F7ED4">
              <w:rPr>
                <w:rFonts w:ascii="Arial" w:hAnsi="Arial" w:cs="Arial"/>
                <w:sz w:val="20"/>
                <w:szCs w:val="20"/>
              </w:rPr>
              <w:t xml:space="preserve">MGA connection must be reflected using the appropriate survey related CAD layers, i.e. control marks, reference marks, traverse points, traverse lines, and radiations. </w:t>
            </w:r>
          </w:p>
          <w:p w14:paraId="1995D494" w14:textId="77777777" w:rsidR="007D4CE0" w:rsidRPr="007F7ED4" w:rsidRDefault="007D4CE0">
            <w:pPr>
              <w:rPr>
                <w:rFonts w:ascii="Arial" w:hAnsi="Arial" w:cs="Arial"/>
                <w:sz w:val="20"/>
                <w:szCs w:val="20"/>
              </w:rPr>
            </w:pPr>
          </w:p>
          <w:p w14:paraId="2408F594" w14:textId="77777777" w:rsidR="007D4CE0" w:rsidRPr="007F7ED4" w:rsidRDefault="007D4CE0">
            <w:pPr>
              <w:rPr>
                <w:rFonts w:ascii="Arial" w:hAnsi="Arial" w:cs="Arial"/>
                <w:sz w:val="20"/>
                <w:szCs w:val="20"/>
              </w:rPr>
            </w:pPr>
            <w:r w:rsidRPr="007F7ED4">
              <w:rPr>
                <w:rFonts w:ascii="Arial" w:hAnsi="Arial" w:cs="Arial"/>
                <w:sz w:val="20"/>
                <w:szCs w:val="20"/>
              </w:rPr>
              <w:t>MGA connection</w:t>
            </w:r>
            <w:r w:rsidRPr="007F7ED4" w:rsidDel="00DE6D4D">
              <w:rPr>
                <w:rFonts w:ascii="Arial" w:hAnsi="Arial" w:cs="Arial"/>
                <w:sz w:val="20"/>
                <w:szCs w:val="20"/>
              </w:rPr>
              <w:t xml:space="preserve"> will </w:t>
            </w:r>
            <w:r w:rsidRPr="007F7ED4">
              <w:rPr>
                <w:rFonts w:ascii="Arial" w:hAnsi="Arial" w:cs="Arial"/>
                <w:sz w:val="20"/>
                <w:szCs w:val="20"/>
              </w:rPr>
              <w:t>assist in streamlining the Vicmap Property and Digital Cadastre update process.</w:t>
            </w:r>
          </w:p>
          <w:p w14:paraId="06C1F102" w14:textId="77777777" w:rsidR="007D4CE0" w:rsidRPr="007F7ED4" w:rsidRDefault="007D4CE0">
            <w:pPr>
              <w:rPr>
                <w:rFonts w:ascii="Arial" w:hAnsi="Arial" w:cs="Arial"/>
                <w:sz w:val="20"/>
                <w:szCs w:val="20"/>
              </w:rPr>
            </w:pPr>
          </w:p>
          <w:p w14:paraId="59477CB8" w14:textId="77777777" w:rsidR="007D4CE0" w:rsidRPr="007F7ED4" w:rsidRDefault="007D4CE0">
            <w:pPr>
              <w:rPr>
                <w:rFonts w:ascii="Arial" w:hAnsi="Arial" w:cs="Arial"/>
                <w:sz w:val="20"/>
                <w:szCs w:val="20"/>
              </w:rPr>
            </w:pPr>
            <w:r w:rsidRPr="007F7ED4">
              <w:rPr>
                <w:rFonts w:ascii="Arial" w:hAnsi="Arial" w:cs="Arial"/>
                <w:sz w:val="20"/>
                <w:szCs w:val="20"/>
              </w:rPr>
              <w:t>MGA connection should be undertaken, as follows:</w:t>
            </w:r>
          </w:p>
          <w:p w14:paraId="26887204" w14:textId="1795301B" w:rsidR="007D4CE0" w:rsidRPr="007F7ED4" w:rsidRDefault="007D4CE0" w:rsidP="00B944F8">
            <w:pPr>
              <w:pStyle w:val="ListParagraph"/>
              <w:numPr>
                <w:ilvl w:val="0"/>
                <w:numId w:val="7"/>
              </w:numPr>
              <w:rPr>
                <w:rFonts w:ascii="Arial" w:hAnsi="Arial" w:cs="Arial"/>
                <w:sz w:val="20"/>
                <w:szCs w:val="20"/>
              </w:rPr>
            </w:pPr>
            <w:r w:rsidRPr="007F7ED4">
              <w:rPr>
                <w:rFonts w:ascii="Arial" w:hAnsi="Arial" w:cs="Arial"/>
                <w:sz w:val="20"/>
                <w:szCs w:val="20"/>
              </w:rPr>
              <w:t>Capture one of the PMs or PCMs using its true MGA coordinates (from SMES)</w:t>
            </w:r>
          </w:p>
          <w:p w14:paraId="5B8ACEC1" w14:textId="3CF832B8" w:rsidR="007D4CE0" w:rsidRPr="007F7ED4" w:rsidRDefault="007D4CE0" w:rsidP="00B944F8">
            <w:pPr>
              <w:pStyle w:val="ListParagraph"/>
              <w:numPr>
                <w:ilvl w:val="0"/>
                <w:numId w:val="7"/>
              </w:numPr>
              <w:rPr>
                <w:rFonts w:ascii="Arial" w:hAnsi="Arial" w:cs="Arial"/>
                <w:sz w:val="20"/>
                <w:szCs w:val="20"/>
              </w:rPr>
            </w:pPr>
            <w:r w:rsidRPr="007F7ED4">
              <w:rPr>
                <w:rFonts w:ascii="Arial" w:hAnsi="Arial" w:cs="Arial"/>
                <w:sz w:val="20"/>
                <w:szCs w:val="20"/>
              </w:rPr>
              <w:t>Capture other geometries based on ground distances and bearings oriented to MGA (if applicable)</w:t>
            </w:r>
          </w:p>
          <w:p w14:paraId="772AB101" w14:textId="14A809C9" w:rsidR="007D4CE0" w:rsidRPr="007F7ED4" w:rsidRDefault="007D4CE0">
            <w:pPr>
              <w:rPr>
                <w:rFonts w:ascii="Arial" w:hAnsi="Arial" w:cs="Arial"/>
                <w:sz w:val="20"/>
                <w:szCs w:val="20"/>
              </w:rPr>
            </w:pPr>
          </w:p>
          <w:p w14:paraId="3BD56CF9" w14:textId="77EF5A0C" w:rsidR="007D4CE0" w:rsidRPr="007F7ED4" w:rsidRDefault="007D4CE0">
            <w:pPr>
              <w:rPr>
                <w:rFonts w:ascii="Arial" w:hAnsi="Arial" w:cs="Arial"/>
                <w:sz w:val="20"/>
                <w:szCs w:val="20"/>
              </w:rPr>
            </w:pPr>
            <w:r w:rsidRPr="007F7ED4">
              <w:rPr>
                <w:rFonts w:ascii="Arial" w:hAnsi="Arial" w:cs="Arial"/>
                <w:b/>
                <w:sz w:val="20"/>
                <w:szCs w:val="20"/>
              </w:rPr>
              <w:t>NOTE:</w:t>
            </w:r>
            <w:r w:rsidRPr="007F7ED4">
              <w:rPr>
                <w:rFonts w:ascii="Arial" w:hAnsi="Arial" w:cs="Arial"/>
                <w:sz w:val="20"/>
                <w:szCs w:val="20"/>
              </w:rPr>
              <w:t xml:space="preserve">  Transformation to grid is not allowed.</w:t>
            </w:r>
          </w:p>
          <w:p w14:paraId="05C25ECF" w14:textId="77777777" w:rsidR="007D4CE0" w:rsidRPr="007F7ED4" w:rsidRDefault="007D4CE0">
            <w:pPr>
              <w:rPr>
                <w:rFonts w:ascii="Arial" w:hAnsi="Arial" w:cs="Arial"/>
                <w:sz w:val="20"/>
                <w:szCs w:val="20"/>
              </w:rPr>
            </w:pPr>
          </w:p>
        </w:tc>
      </w:tr>
      <w:tr w:rsidR="007D4CE0" w14:paraId="36ADABC8" w14:textId="77777777" w:rsidTr="6CCD4B77">
        <w:tc>
          <w:tcPr>
            <w:tcW w:w="5096" w:type="dxa"/>
            <w:vAlign w:val="center"/>
          </w:tcPr>
          <w:p w14:paraId="1C2F9D7B" w14:textId="0EFA0222" w:rsidR="007D4CE0" w:rsidRPr="00E32E12" w:rsidRDefault="007D4CE0">
            <w:pPr>
              <w:pStyle w:val="Heading1"/>
              <w:spacing w:before="120" w:after="240"/>
            </w:pPr>
            <w:bookmarkStart w:id="16" w:name="_Toc71542362"/>
            <w:bookmarkStart w:id="17" w:name="_Toc174720238"/>
            <w:r w:rsidRPr="00E32E12">
              <w:t>Parcels (fully closed polygons)</w:t>
            </w:r>
            <w:r>
              <w:t xml:space="preserve"> and</w:t>
            </w:r>
            <w:bookmarkEnd w:id="16"/>
            <w:r>
              <w:t xml:space="preserve"> c</w:t>
            </w:r>
            <w:r w:rsidRPr="00E32E12">
              <w:t>onnections</w:t>
            </w:r>
            <w:bookmarkStart w:id="18" w:name="_Toc71542363"/>
            <w:r w:rsidR="009120E0">
              <w:t xml:space="preserve"> </w:t>
            </w:r>
            <w:r w:rsidRPr="00E32E12">
              <w:t>/ abutting roads</w:t>
            </w:r>
            <w:bookmarkEnd w:id="18"/>
            <w:bookmarkEnd w:id="17"/>
          </w:p>
        </w:tc>
        <w:tc>
          <w:tcPr>
            <w:tcW w:w="8852" w:type="dxa"/>
            <w:gridSpan w:val="2"/>
            <w:vAlign w:val="center"/>
          </w:tcPr>
          <w:p w14:paraId="69B946CE" w14:textId="2B385E7E" w:rsidR="007D4CE0" w:rsidRPr="007F7ED4" w:rsidRDefault="007D4CE0">
            <w:pPr>
              <w:rPr>
                <w:rFonts w:ascii="Arial" w:hAnsi="Arial" w:cs="Arial"/>
                <w:sz w:val="20"/>
                <w:szCs w:val="20"/>
              </w:rPr>
            </w:pPr>
          </w:p>
          <w:p w14:paraId="03DE45D9" w14:textId="77777777" w:rsidR="007D4CE0" w:rsidRPr="007F7ED4" w:rsidRDefault="007D4CE0">
            <w:pPr>
              <w:rPr>
                <w:rFonts w:ascii="Arial" w:hAnsi="Arial" w:cs="Arial"/>
                <w:sz w:val="20"/>
                <w:szCs w:val="20"/>
              </w:rPr>
            </w:pPr>
            <w:r w:rsidRPr="007F7ED4">
              <w:rPr>
                <w:rFonts w:ascii="Arial" w:hAnsi="Arial" w:cs="Arial"/>
                <w:sz w:val="20"/>
                <w:szCs w:val="20"/>
              </w:rPr>
              <w:t>All parcels including lots, stage lots, common properties, roads, reserves, crown allotments, crown portions, easements, crown land services, and restrictions must be fully closed and drawn as individual polygons (i.e. not as individual line segments with no parcel misclosure).</w:t>
            </w:r>
          </w:p>
          <w:p w14:paraId="012A56B9" w14:textId="77777777" w:rsidR="007D4CE0" w:rsidRPr="007F7ED4" w:rsidRDefault="007D4CE0">
            <w:pPr>
              <w:rPr>
                <w:rFonts w:ascii="Arial" w:hAnsi="Arial" w:cs="Arial"/>
                <w:sz w:val="20"/>
                <w:szCs w:val="20"/>
              </w:rPr>
            </w:pPr>
          </w:p>
          <w:p w14:paraId="504DB639" w14:textId="77777777" w:rsidR="007D4CE0" w:rsidRPr="007F7ED4" w:rsidRDefault="007D4CE0">
            <w:pPr>
              <w:rPr>
                <w:rFonts w:ascii="Arial" w:hAnsi="Arial" w:cs="Arial"/>
                <w:sz w:val="20"/>
                <w:szCs w:val="20"/>
              </w:rPr>
            </w:pPr>
            <w:r w:rsidRPr="007F7ED4">
              <w:rPr>
                <w:rFonts w:ascii="Arial" w:hAnsi="Arial" w:cs="Arial"/>
                <w:sz w:val="20"/>
                <w:szCs w:val="20"/>
              </w:rPr>
              <w:t xml:space="preserve">Where a parcel contains a misclosure, surveying methodology must be </w:t>
            </w:r>
            <w:r w:rsidRPr="007F7ED4" w:rsidDel="000B24FA">
              <w:rPr>
                <w:rFonts w:ascii="Arial" w:hAnsi="Arial" w:cs="Arial"/>
                <w:sz w:val="20"/>
                <w:szCs w:val="20"/>
              </w:rPr>
              <w:t>applied</w:t>
            </w:r>
            <w:r w:rsidRPr="007F7ED4">
              <w:rPr>
                <w:rFonts w:ascii="Arial" w:hAnsi="Arial" w:cs="Arial"/>
                <w:sz w:val="20"/>
                <w:szCs w:val="20"/>
              </w:rPr>
              <w:t>, and the geometries of the parcel adjusted to close.</w:t>
            </w:r>
          </w:p>
          <w:p w14:paraId="50547955" w14:textId="77777777" w:rsidR="007D4CE0" w:rsidRPr="007F7ED4" w:rsidRDefault="007D4CE0">
            <w:pPr>
              <w:rPr>
                <w:rFonts w:ascii="Arial" w:hAnsi="Arial" w:cs="Arial"/>
                <w:sz w:val="20"/>
                <w:szCs w:val="20"/>
              </w:rPr>
            </w:pPr>
          </w:p>
          <w:p w14:paraId="53BF81E7" w14:textId="77777777" w:rsidR="007D4CE0" w:rsidRPr="007F7ED4" w:rsidRDefault="007D4CE0">
            <w:pPr>
              <w:rPr>
                <w:rFonts w:ascii="Arial" w:hAnsi="Arial" w:cs="Arial"/>
                <w:sz w:val="20"/>
                <w:szCs w:val="20"/>
              </w:rPr>
            </w:pPr>
            <w:r w:rsidRPr="007F7ED4">
              <w:rPr>
                <w:rFonts w:ascii="Arial" w:hAnsi="Arial" w:cs="Arial"/>
                <w:sz w:val="20"/>
                <w:szCs w:val="20"/>
              </w:rPr>
              <w:t>Depending on the methodology used, the dimensions on the visualised plan are to display the dimensions as maintaining title or adjusted accordingly.</w:t>
            </w:r>
          </w:p>
          <w:p w14:paraId="74E75474" w14:textId="552172F9" w:rsidR="007D4CE0" w:rsidRPr="007F7ED4" w:rsidRDefault="007D4CE0">
            <w:pPr>
              <w:rPr>
                <w:rFonts w:ascii="Arial" w:hAnsi="Arial" w:cs="Arial"/>
                <w:sz w:val="20"/>
                <w:szCs w:val="20"/>
              </w:rPr>
            </w:pPr>
          </w:p>
          <w:p w14:paraId="699FE8AA" w14:textId="77777777" w:rsidR="007D4CE0" w:rsidRPr="007F7ED4" w:rsidRDefault="007D4CE0">
            <w:pPr>
              <w:rPr>
                <w:rFonts w:ascii="Arial" w:hAnsi="Arial" w:cs="Arial"/>
                <w:sz w:val="20"/>
                <w:szCs w:val="20"/>
              </w:rPr>
            </w:pPr>
            <w:r w:rsidRPr="007F7ED4">
              <w:rPr>
                <w:rFonts w:ascii="Arial" w:hAnsi="Arial" w:cs="Arial"/>
                <w:b/>
                <w:sz w:val="20"/>
                <w:szCs w:val="20"/>
              </w:rPr>
              <w:t xml:space="preserve">NOTE:  </w:t>
            </w:r>
            <w:r w:rsidRPr="007F7ED4">
              <w:rPr>
                <w:rFonts w:ascii="Arial" w:hAnsi="Arial" w:cs="Arial"/>
                <w:sz w:val="20"/>
                <w:szCs w:val="20"/>
              </w:rPr>
              <w:t>Connections and abutting roads must be drawn as unclosed polylines.</w:t>
            </w:r>
            <w:r>
              <w:rPr>
                <w:rFonts w:ascii="Arial" w:hAnsi="Arial" w:cs="Arial"/>
                <w:sz w:val="20"/>
                <w:szCs w:val="20"/>
              </w:rPr>
              <w:br/>
            </w:r>
          </w:p>
        </w:tc>
      </w:tr>
      <w:tr w:rsidR="00493ABA" w14:paraId="615CD4A6" w14:textId="77777777" w:rsidTr="6CCD4B77">
        <w:tc>
          <w:tcPr>
            <w:tcW w:w="5096" w:type="dxa"/>
            <w:vAlign w:val="center"/>
          </w:tcPr>
          <w:p w14:paraId="6592B2BA" w14:textId="76EC0CFD" w:rsidR="00493ABA" w:rsidRPr="00E32E12" w:rsidRDefault="000A0A00">
            <w:pPr>
              <w:pStyle w:val="Heading1"/>
              <w:spacing w:before="120" w:after="240"/>
            </w:pPr>
            <w:bookmarkStart w:id="19" w:name="_Toc174720239"/>
            <w:r>
              <w:lastRenderedPageBreak/>
              <w:t>Incorporation of interm</w:t>
            </w:r>
            <w:r w:rsidR="0072519F">
              <w:t>ediary points into parcel’s geometry</w:t>
            </w:r>
            <w:bookmarkEnd w:id="19"/>
          </w:p>
        </w:tc>
        <w:tc>
          <w:tcPr>
            <w:tcW w:w="8852" w:type="dxa"/>
            <w:gridSpan w:val="2"/>
            <w:vAlign w:val="center"/>
          </w:tcPr>
          <w:p w14:paraId="29D10B8C" w14:textId="6BF1D9F8" w:rsidR="00B4003B" w:rsidRDefault="00347C4F" w:rsidP="00B4003B">
            <w:r>
              <w:rPr>
                <w:rFonts w:ascii="Arial" w:hAnsi="Arial" w:cs="Arial"/>
                <w:sz w:val="20"/>
                <w:szCs w:val="20"/>
              </w:rPr>
              <w:br/>
            </w:r>
            <w:r w:rsidR="0037424A">
              <w:rPr>
                <w:rFonts w:ascii="Arial" w:hAnsi="Arial" w:cs="Arial"/>
                <w:sz w:val="20"/>
                <w:szCs w:val="20"/>
              </w:rPr>
              <w:t>I</w:t>
            </w:r>
            <w:r w:rsidR="00B4003B" w:rsidRPr="00EC6CC9">
              <w:rPr>
                <w:rFonts w:ascii="Arial" w:hAnsi="Arial" w:cs="Arial"/>
                <w:sz w:val="20"/>
                <w:szCs w:val="20"/>
              </w:rPr>
              <w:t>ntermediary points are where the boundaries of a parcel intersect with those of its adjacent parcels</w:t>
            </w:r>
            <w:r w:rsidR="00576F36">
              <w:rPr>
                <w:rFonts w:ascii="Arial" w:hAnsi="Arial" w:cs="Arial"/>
                <w:sz w:val="20"/>
                <w:szCs w:val="20"/>
              </w:rPr>
              <w:t xml:space="preserve"> without the introduction of </w:t>
            </w:r>
            <w:r w:rsidR="00B4003B" w:rsidRPr="00EC6CC9">
              <w:rPr>
                <w:rFonts w:ascii="Arial" w:hAnsi="Arial" w:cs="Arial"/>
                <w:sz w:val="20"/>
                <w:szCs w:val="20"/>
              </w:rPr>
              <w:t>bends along boundary observations.</w:t>
            </w:r>
            <w:r>
              <w:rPr>
                <w:rFonts w:ascii="Arial" w:hAnsi="Arial" w:cs="Arial"/>
                <w:sz w:val="20"/>
                <w:szCs w:val="20"/>
              </w:rPr>
              <w:br/>
            </w:r>
          </w:p>
          <w:p w14:paraId="0438B80D" w14:textId="450375E5" w:rsidR="00CF2181" w:rsidRDefault="00375541" w:rsidP="00FB7A02">
            <w:pPr>
              <w:rPr>
                <w:rFonts w:ascii="Arial" w:hAnsi="Arial" w:cs="Arial"/>
                <w:sz w:val="20"/>
                <w:szCs w:val="20"/>
              </w:rPr>
            </w:pPr>
            <w:r>
              <w:rPr>
                <w:rFonts w:ascii="Arial" w:hAnsi="Arial" w:cs="Arial"/>
                <w:sz w:val="20"/>
                <w:szCs w:val="20"/>
              </w:rPr>
              <w:t>The incorporation of</w:t>
            </w:r>
            <w:r w:rsidR="28EE3457" w:rsidRPr="51DAC223">
              <w:rPr>
                <w:rFonts w:ascii="Arial" w:hAnsi="Arial" w:cs="Arial"/>
                <w:sz w:val="20"/>
                <w:szCs w:val="20"/>
              </w:rPr>
              <w:t xml:space="preserve"> intermediary points into the </w:t>
            </w:r>
            <w:r w:rsidR="28EE3457" w:rsidRPr="217EF1FA">
              <w:rPr>
                <w:rFonts w:ascii="Arial" w:hAnsi="Arial" w:cs="Arial"/>
                <w:sz w:val="20"/>
                <w:szCs w:val="20"/>
              </w:rPr>
              <w:t>ge</w:t>
            </w:r>
            <w:r w:rsidR="7EB51244" w:rsidRPr="217EF1FA">
              <w:rPr>
                <w:rFonts w:ascii="Arial" w:hAnsi="Arial" w:cs="Arial"/>
                <w:sz w:val="20"/>
                <w:szCs w:val="20"/>
              </w:rPr>
              <w:t>ometr</w:t>
            </w:r>
            <w:r w:rsidR="00DA79D3">
              <w:rPr>
                <w:rFonts w:ascii="Arial" w:hAnsi="Arial" w:cs="Arial"/>
                <w:sz w:val="20"/>
                <w:szCs w:val="20"/>
              </w:rPr>
              <w:t>y</w:t>
            </w:r>
            <w:r w:rsidR="7EB51244" w:rsidRPr="217EF1FA">
              <w:rPr>
                <w:rFonts w:ascii="Arial" w:hAnsi="Arial" w:cs="Arial"/>
                <w:sz w:val="20"/>
                <w:szCs w:val="20"/>
              </w:rPr>
              <w:t xml:space="preserve"> of parcels</w:t>
            </w:r>
            <w:r w:rsidR="00FB7A02">
              <w:rPr>
                <w:rFonts w:ascii="Arial" w:hAnsi="Arial" w:cs="Arial"/>
                <w:sz w:val="20"/>
                <w:szCs w:val="20"/>
              </w:rPr>
              <w:t xml:space="preserve"> </w:t>
            </w:r>
            <w:r w:rsidR="4AC66ADF" w:rsidRPr="0E73B56A">
              <w:rPr>
                <w:rFonts w:ascii="Arial" w:hAnsi="Arial" w:cs="Arial"/>
                <w:sz w:val="20"/>
                <w:szCs w:val="20"/>
              </w:rPr>
              <w:t>establishes</w:t>
            </w:r>
            <w:r w:rsidR="00117C1C">
              <w:rPr>
                <w:rFonts w:ascii="Arial" w:hAnsi="Arial" w:cs="Arial"/>
                <w:sz w:val="20"/>
                <w:szCs w:val="20"/>
              </w:rPr>
              <w:t xml:space="preserve"> </w:t>
            </w:r>
            <w:r w:rsidR="552AEE5A" w:rsidRPr="75B80138">
              <w:rPr>
                <w:rFonts w:ascii="Arial" w:hAnsi="Arial" w:cs="Arial"/>
                <w:sz w:val="20"/>
                <w:szCs w:val="20"/>
              </w:rPr>
              <w:t xml:space="preserve">the </w:t>
            </w:r>
            <w:r w:rsidR="7713F451" w:rsidRPr="2F1D0FC0">
              <w:rPr>
                <w:rFonts w:ascii="Arial" w:hAnsi="Arial" w:cs="Arial"/>
                <w:sz w:val="20"/>
                <w:szCs w:val="20"/>
              </w:rPr>
              <w:t>complete</w:t>
            </w:r>
            <w:r w:rsidR="552AEE5A" w:rsidRPr="0E73B56A">
              <w:rPr>
                <w:rFonts w:ascii="Arial" w:hAnsi="Arial" w:cs="Arial"/>
                <w:sz w:val="20"/>
                <w:szCs w:val="20"/>
              </w:rPr>
              <w:t xml:space="preserve"> </w:t>
            </w:r>
            <w:r w:rsidR="552AEE5A" w:rsidRPr="75B80138">
              <w:rPr>
                <w:rFonts w:ascii="Arial" w:hAnsi="Arial" w:cs="Arial"/>
                <w:sz w:val="20"/>
                <w:szCs w:val="20"/>
              </w:rPr>
              <w:t xml:space="preserve">topological </w:t>
            </w:r>
            <w:r w:rsidR="552AEE5A" w:rsidRPr="2344EC43">
              <w:rPr>
                <w:rFonts w:ascii="Arial" w:hAnsi="Arial" w:cs="Arial"/>
                <w:sz w:val="20"/>
                <w:szCs w:val="20"/>
              </w:rPr>
              <w:t>relationship</w:t>
            </w:r>
            <w:r w:rsidR="36550488" w:rsidRPr="2344EC43">
              <w:rPr>
                <w:rFonts w:ascii="Arial" w:hAnsi="Arial" w:cs="Arial"/>
                <w:sz w:val="20"/>
                <w:szCs w:val="20"/>
              </w:rPr>
              <w:t>s</w:t>
            </w:r>
            <w:r w:rsidR="552AEE5A" w:rsidRPr="17D1902F">
              <w:rPr>
                <w:rFonts w:ascii="Arial" w:hAnsi="Arial" w:cs="Arial"/>
                <w:sz w:val="20"/>
                <w:szCs w:val="20"/>
              </w:rPr>
              <w:t xml:space="preserve"> </w:t>
            </w:r>
            <w:r w:rsidR="552AEE5A" w:rsidRPr="0F5B7A45">
              <w:rPr>
                <w:rFonts w:ascii="Arial" w:hAnsi="Arial" w:cs="Arial"/>
                <w:sz w:val="20"/>
                <w:szCs w:val="20"/>
              </w:rPr>
              <w:t xml:space="preserve">between </w:t>
            </w:r>
            <w:r w:rsidR="00DA79D3">
              <w:rPr>
                <w:rFonts w:ascii="Arial" w:hAnsi="Arial" w:cs="Arial"/>
                <w:sz w:val="20"/>
                <w:szCs w:val="20"/>
              </w:rPr>
              <w:t xml:space="preserve">adjacent </w:t>
            </w:r>
            <w:r w:rsidR="552AEE5A" w:rsidRPr="0F5B7A45">
              <w:rPr>
                <w:rFonts w:ascii="Arial" w:hAnsi="Arial" w:cs="Arial"/>
                <w:sz w:val="20"/>
                <w:szCs w:val="20"/>
              </w:rPr>
              <w:t>parcels</w:t>
            </w:r>
            <w:r w:rsidR="00363D21">
              <w:rPr>
                <w:rFonts w:ascii="Arial" w:hAnsi="Arial" w:cs="Arial"/>
                <w:sz w:val="20"/>
                <w:szCs w:val="20"/>
              </w:rPr>
              <w:t>,</w:t>
            </w:r>
            <w:r w:rsidR="552AEE5A" w:rsidRPr="0F5B7A45">
              <w:rPr>
                <w:rFonts w:ascii="Arial" w:hAnsi="Arial" w:cs="Arial"/>
                <w:sz w:val="20"/>
                <w:szCs w:val="20"/>
              </w:rPr>
              <w:t xml:space="preserve"> </w:t>
            </w:r>
            <w:r w:rsidR="56B7303A" w:rsidRPr="164F6BED">
              <w:rPr>
                <w:rFonts w:ascii="Arial" w:hAnsi="Arial" w:cs="Arial"/>
                <w:sz w:val="20"/>
                <w:szCs w:val="20"/>
              </w:rPr>
              <w:t>facilitating</w:t>
            </w:r>
            <w:r w:rsidR="00CF2181">
              <w:rPr>
                <w:rFonts w:ascii="Arial" w:hAnsi="Arial" w:cs="Arial"/>
                <w:sz w:val="20"/>
                <w:szCs w:val="20"/>
              </w:rPr>
              <w:t>:</w:t>
            </w:r>
          </w:p>
          <w:p w14:paraId="69D53691" w14:textId="1916031B" w:rsidR="00CF2181" w:rsidRDefault="2E970953" w:rsidP="00B944F8">
            <w:pPr>
              <w:pStyle w:val="ListParagraph"/>
              <w:numPr>
                <w:ilvl w:val="0"/>
                <w:numId w:val="14"/>
              </w:numPr>
              <w:rPr>
                <w:rFonts w:ascii="Arial" w:hAnsi="Arial" w:cs="Arial"/>
                <w:szCs w:val="24"/>
              </w:rPr>
            </w:pPr>
            <w:r w:rsidRPr="0A4722C5">
              <w:rPr>
                <w:rFonts w:ascii="Arial" w:hAnsi="Arial" w:cs="Arial"/>
                <w:sz w:val="20"/>
                <w:szCs w:val="20"/>
              </w:rPr>
              <w:t>label</w:t>
            </w:r>
            <w:r w:rsidR="004D700E">
              <w:rPr>
                <w:rFonts w:ascii="Arial" w:hAnsi="Arial" w:cs="Arial"/>
                <w:sz w:val="20"/>
                <w:szCs w:val="20"/>
              </w:rPr>
              <w:t>l</w:t>
            </w:r>
            <w:r w:rsidRPr="0A4722C5">
              <w:rPr>
                <w:rFonts w:ascii="Arial" w:hAnsi="Arial" w:cs="Arial"/>
                <w:sz w:val="20"/>
                <w:szCs w:val="20"/>
              </w:rPr>
              <w:t xml:space="preserve">ing of observation dimensions </w:t>
            </w:r>
            <w:r w:rsidR="006064D3">
              <w:rPr>
                <w:rFonts w:ascii="Arial" w:hAnsi="Arial" w:cs="Arial"/>
                <w:sz w:val="20"/>
                <w:szCs w:val="20"/>
              </w:rPr>
              <w:t>by the</w:t>
            </w:r>
            <w:r w:rsidRPr="0A4722C5">
              <w:rPr>
                <w:rFonts w:ascii="Arial" w:hAnsi="Arial" w:cs="Arial"/>
                <w:sz w:val="20"/>
                <w:szCs w:val="20"/>
              </w:rPr>
              <w:t xml:space="preserve"> ePlan Visualisation</w:t>
            </w:r>
            <w:r w:rsidR="00117C1C" w:rsidRPr="00123B2A" w:rsidDel="00CF2181">
              <w:rPr>
                <w:rFonts w:ascii="Arial" w:hAnsi="Arial" w:cs="Arial"/>
                <w:sz w:val="20"/>
                <w:szCs w:val="20"/>
              </w:rPr>
              <w:t xml:space="preserve"> </w:t>
            </w:r>
            <w:r w:rsidR="009634CE">
              <w:rPr>
                <w:rFonts w:ascii="Arial" w:hAnsi="Arial" w:cs="Arial"/>
                <w:sz w:val="20"/>
                <w:szCs w:val="20"/>
              </w:rPr>
              <w:t>S</w:t>
            </w:r>
            <w:r w:rsidR="00117C1C">
              <w:rPr>
                <w:rFonts w:ascii="Arial" w:hAnsi="Arial" w:cs="Arial"/>
                <w:sz w:val="20"/>
                <w:szCs w:val="20"/>
              </w:rPr>
              <w:t xml:space="preserve">ervice </w:t>
            </w:r>
            <w:r w:rsidR="006A3D69">
              <w:rPr>
                <w:rFonts w:ascii="Arial" w:hAnsi="Arial" w:cs="Arial"/>
                <w:sz w:val="20"/>
                <w:szCs w:val="20"/>
              </w:rPr>
              <w:t xml:space="preserve"> </w:t>
            </w:r>
          </w:p>
          <w:p w14:paraId="5FB7B43A" w14:textId="7FAB4329" w:rsidR="00CD41F8" w:rsidRPr="00123B2A" w:rsidRDefault="5F0DB79C" w:rsidP="00B944F8">
            <w:pPr>
              <w:pStyle w:val="ListParagraph"/>
              <w:numPr>
                <w:ilvl w:val="0"/>
                <w:numId w:val="14"/>
              </w:numPr>
              <w:rPr>
                <w:rFonts w:ascii="Arial" w:hAnsi="Arial" w:cs="Arial"/>
                <w:szCs w:val="24"/>
              </w:rPr>
            </w:pPr>
            <w:r w:rsidRPr="294E53C6">
              <w:rPr>
                <w:rFonts w:ascii="Arial" w:hAnsi="Arial" w:cs="Arial"/>
                <w:sz w:val="20"/>
                <w:szCs w:val="20"/>
              </w:rPr>
              <w:t xml:space="preserve">updating of the </w:t>
            </w:r>
            <w:r w:rsidR="000D315C">
              <w:rPr>
                <w:rFonts w:ascii="Arial" w:hAnsi="Arial" w:cs="Arial"/>
                <w:sz w:val="20"/>
                <w:szCs w:val="20"/>
              </w:rPr>
              <w:t>digital cadastre</w:t>
            </w:r>
            <w:r w:rsidRPr="294E53C6">
              <w:rPr>
                <w:rFonts w:ascii="Arial" w:hAnsi="Arial" w:cs="Arial"/>
                <w:sz w:val="20"/>
                <w:szCs w:val="20"/>
              </w:rPr>
              <w:t xml:space="preserve"> through</w:t>
            </w:r>
            <w:r w:rsidR="005B1290">
              <w:rPr>
                <w:rFonts w:ascii="Arial" w:hAnsi="Arial" w:cs="Arial"/>
                <w:sz w:val="20"/>
                <w:szCs w:val="20"/>
              </w:rPr>
              <w:t xml:space="preserve"> </w:t>
            </w:r>
            <w:r w:rsidR="006C24E5">
              <w:rPr>
                <w:rFonts w:ascii="Arial" w:hAnsi="Arial" w:cs="Arial"/>
                <w:sz w:val="20"/>
                <w:szCs w:val="20"/>
              </w:rPr>
              <w:t xml:space="preserve">the automatic adjustment </w:t>
            </w:r>
            <w:r w:rsidR="00A5506E">
              <w:rPr>
                <w:rFonts w:ascii="Arial" w:hAnsi="Arial" w:cs="Arial"/>
                <w:sz w:val="20"/>
                <w:szCs w:val="20"/>
              </w:rPr>
              <w:t>service</w:t>
            </w:r>
            <w:r w:rsidR="000D0C07">
              <w:rPr>
                <w:rFonts w:ascii="Arial" w:hAnsi="Arial" w:cs="Arial"/>
                <w:sz w:val="20"/>
                <w:szCs w:val="20"/>
              </w:rPr>
              <w:t xml:space="preserve"> </w:t>
            </w:r>
            <w:r w:rsidR="00A5506E">
              <w:rPr>
                <w:rFonts w:ascii="Arial" w:hAnsi="Arial" w:cs="Arial"/>
                <w:sz w:val="20"/>
                <w:szCs w:val="20"/>
              </w:rPr>
              <w:t>using</w:t>
            </w:r>
            <w:r w:rsidR="000D0C07">
              <w:rPr>
                <w:rFonts w:ascii="Arial" w:hAnsi="Arial" w:cs="Arial"/>
                <w:sz w:val="20"/>
                <w:szCs w:val="20"/>
              </w:rPr>
              <w:t xml:space="preserve"> ePlan data</w:t>
            </w:r>
            <w:r w:rsidR="00117C1C">
              <w:rPr>
                <w:rFonts w:ascii="Arial" w:hAnsi="Arial" w:cs="Arial"/>
                <w:sz w:val="20"/>
                <w:szCs w:val="20"/>
              </w:rPr>
              <w:t>.</w:t>
            </w:r>
          </w:p>
          <w:p w14:paraId="4D64F08A" w14:textId="157F27E2" w:rsidR="008F6748" w:rsidRDefault="008F6748">
            <w:pPr>
              <w:rPr>
                <w:rFonts w:ascii="Arial" w:hAnsi="Arial" w:cs="Arial"/>
                <w:sz w:val="20"/>
                <w:szCs w:val="20"/>
              </w:rPr>
            </w:pPr>
          </w:p>
          <w:p w14:paraId="59526824" w14:textId="45637273" w:rsidR="008F6748" w:rsidRPr="00AE483B" w:rsidRDefault="00757B91">
            <w:pPr>
              <w:rPr>
                <w:rFonts w:ascii="Arial" w:hAnsi="Arial" w:cs="Arial"/>
                <w:sz w:val="20"/>
                <w:szCs w:val="20"/>
              </w:rPr>
            </w:pPr>
            <w:r w:rsidRPr="002E7ABF">
              <w:rPr>
                <w:rFonts w:ascii="Arial" w:hAnsi="Arial" w:cs="Arial"/>
                <w:b/>
                <w:sz w:val="20"/>
                <w:szCs w:val="20"/>
              </w:rPr>
              <w:t>E</w:t>
            </w:r>
            <w:r w:rsidR="00FB6C73" w:rsidRPr="002E7ABF">
              <w:rPr>
                <w:rFonts w:ascii="Arial" w:hAnsi="Arial" w:cs="Arial"/>
                <w:b/>
                <w:sz w:val="20"/>
                <w:szCs w:val="20"/>
              </w:rPr>
              <w:t>xample</w:t>
            </w:r>
            <w:r w:rsidR="007F1CCC">
              <w:rPr>
                <w:rFonts w:ascii="Arial" w:hAnsi="Arial" w:cs="Arial"/>
                <w:b/>
                <w:sz w:val="20"/>
                <w:szCs w:val="20"/>
              </w:rPr>
              <w:t xml:space="preserve"> 1:</w:t>
            </w:r>
          </w:p>
          <w:p w14:paraId="7F09DDEC" w14:textId="77777777" w:rsidR="007B1C8E" w:rsidRDefault="00A920A0" w:rsidP="00B944F8">
            <w:pPr>
              <w:pStyle w:val="ListParagraph"/>
              <w:numPr>
                <w:ilvl w:val="0"/>
                <w:numId w:val="16"/>
              </w:numPr>
              <w:rPr>
                <w:rFonts w:ascii="Arial" w:hAnsi="Arial" w:cs="Arial"/>
                <w:bCs/>
                <w:sz w:val="20"/>
                <w:szCs w:val="20"/>
              </w:rPr>
            </w:pPr>
            <w:r w:rsidRPr="002E7ABF">
              <w:rPr>
                <w:rFonts w:ascii="Arial" w:hAnsi="Arial" w:cs="Arial"/>
                <w:bCs/>
                <w:sz w:val="20"/>
                <w:szCs w:val="20"/>
              </w:rPr>
              <w:t xml:space="preserve">Created Lot 2 </w:t>
            </w:r>
            <w:r w:rsidR="00C95D28" w:rsidRPr="002E7ABF">
              <w:rPr>
                <w:rFonts w:ascii="Arial" w:hAnsi="Arial" w:cs="Arial"/>
                <w:bCs/>
                <w:sz w:val="20"/>
                <w:szCs w:val="20"/>
              </w:rPr>
              <w:t xml:space="preserve">is adjacent </w:t>
            </w:r>
            <w:r w:rsidR="00D66F0B" w:rsidRPr="002E7ABF">
              <w:rPr>
                <w:rFonts w:ascii="Arial" w:hAnsi="Arial" w:cs="Arial"/>
                <w:bCs/>
                <w:sz w:val="20"/>
                <w:szCs w:val="20"/>
              </w:rPr>
              <w:t>to</w:t>
            </w:r>
            <w:r w:rsidR="00C95D28" w:rsidRPr="002E7ABF">
              <w:rPr>
                <w:rFonts w:ascii="Arial" w:hAnsi="Arial" w:cs="Arial"/>
                <w:bCs/>
                <w:sz w:val="20"/>
                <w:szCs w:val="20"/>
              </w:rPr>
              <w:t xml:space="preserve"> Created Lot 1 and Created Common Property CM1</w:t>
            </w:r>
            <w:r w:rsidR="007B1C8E" w:rsidRPr="007B1C8E">
              <w:rPr>
                <w:rFonts w:ascii="Arial" w:hAnsi="Arial" w:cs="Arial"/>
                <w:bCs/>
                <w:sz w:val="20"/>
                <w:szCs w:val="20"/>
              </w:rPr>
              <w:t xml:space="preserve"> </w:t>
            </w:r>
          </w:p>
          <w:p w14:paraId="0B7323BB" w14:textId="08119ACA" w:rsidR="00585A4E" w:rsidRDefault="0051446E" w:rsidP="00B944F8">
            <w:pPr>
              <w:pStyle w:val="ListParagraph"/>
              <w:numPr>
                <w:ilvl w:val="0"/>
                <w:numId w:val="16"/>
              </w:numPr>
              <w:rPr>
                <w:rFonts w:ascii="Arial" w:hAnsi="Arial" w:cs="Arial"/>
                <w:bCs/>
                <w:sz w:val="20"/>
                <w:szCs w:val="20"/>
              </w:rPr>
            </w:pPr>
            <w:r w:rsidRPr="00585A4E">
              <w:rPr>
                <w:rFonts w:ascii="Arial" w:hAnsi="Arial" w:cs="Arial"/>
                <w:bCs/>
                <w:sz w:val="20"/>
                <w:szCs w:val="20"/>
              </w:rPr>
              <w:t>A</w:t>
            </w:r>
            <w:r w:rsidR="00E32910" w:rsidRPr="00585A4E">
              <w:rPr>
                <w:rFonts w:ascii="Arial" w:hAnsi="Arial" w:cs="Arial"/>
                <w:bCs/>
                <w:sz w:val="20"/>
                <w:szCs w:val="20"/>
              </w:rPr>
              <w:t xml:space="preserve"> boundary </w:t>
            </w:r>
            <w:r w:rsidR="000554E9" w:rsidRPr="00585A4E">
              <w:rPr>
                <w:rFonts w:ascii="Arial" w:hAnsi="Arial" w:cs="Arial"/>
                <w:bCs/>
                <w:sz w:val="20"/>
                <w:szCs w:val="20"/>
              </w:rPr>
              <w:t>intersection</w:t>
            </w:r>
            <w:r w:rsidRPr="00585A4E">
              <w:rPr>
                <w:rFonts w:ascii="Arial" w:hAnsi="Arial" w:cs="Arial"/>
                <w:bCs/>
                <w:sz w:val="20"/>
                <w:szCs w:val="20"/>
              </w:rPr>
              <w:t xml:space="preserve"> exists between </w:t>
            </w:r>
            <w:r w:rsidR="00D66F0B" w:rsidRPr="00585A4E">
              <w:rPr>
                <w:rFonts w:ascii="Arial" w:hAnsi="Arial" w:cs="Arial"/>
                <w:bCs/>
                <w:sz w:val="20"/>
                <w:szCs w:val="20"/>
              </w:rPr>
              <w:t xml:space="preserve">Lot 1 and CM1 </w:t>
            </w:r>
            <w:r w:rsidR="008B3950" w:rsidRPr="00585A4E">
              <w:rPr>
                <w:rFonts w:ascii="Arial" w:hAnsi="Arial" w:cs="Arial"/>
                <w:bCs/>
                <w:sz w:val="20"/>
                <w:szCs w:val="20"/>
              </w:rPr>
              <w:t xml:space="preserve">on </w:t>
            </w:r>
            <w:r w:rsidR="000554E9" w:rsidRPr="00585A4E">
              <w:rPr>
                <w:rFonts w:ascii="Arial" w:hAnsi="Arial" w:cs="Arial"/>
                <w:bCs/>
                <w:sz w:val="20"/>
                <w:szCs w:val="20"/>
              </w:rPr>
              <w:t xml:space="preserve">the </w:t>
            </w:r>
            <w:r w:rsidR="004366B3" w:rsidRPr="00585A4E">
              <w:rPr>
                <w:rFonts w:ascii="Arial" w:hAnsi="Arial" w:cs="Arial"/>
                <w:bCs/>
                <w:sz w:val="20"/>
                <w:szCs w:val="20"/>
              </w:rPr>
              <w:t>boundary</w:t>
            </w:r>
            <w:r w:rsidR="000554E9" w:rsidRPr="00585A4E">
              <w:rPr>
                <w:rFonts w:ascii="Arial" w:hAnsi="Arial" w:cs="Arial"/>
                <w:bCs/>
                <w:sz w:val="20"/>
                <w:szCs w:val="20"/>
              </w:rPr>
              <w:t xml:space="preserve"> of Lot 2</w:t>
            </w:r>
            <w:r w:rsidR="004366B3" w:rsidRPr="00585A4E">
              <w:rPr>
                <w:rFonts w:ascii="Arial" w:hAnsi="Arial" w:cs="Arial"/>
                <w:bCs/>
                <w:sz w:val="20"/>
                <w:szCs w:val="20"/>
              </w:rPr>
              <w:t xml:space="preserve"> (between Points 1 and 2). </w:t>
            </w:r>
          </w:p>
          <w:p w14:paraId="077A4B69" w14:textId="54D1EC6A" w:rsidR="006606AB" w:rsidRDefault="00640E10" w:rsidP="00B944F8">
            <w:pPr>
              <w:pStyle w:val="ListParagraph"/>
              <w:numPr>
                <w:ilvl w:val="0"/>
                <w:numId w:val="16"/>
              </w:numPr>
              <w:rPr>
                <w:rFonts w:ascii="Arial" w:hAnsi="Arial" w:cs="Arial"/>
                <w:bCs/>
                <w:sz w:val="20"/>
                <w:szCs w:val="20"/>
              </w:rPr>
            </w:pPr>
            <w:r w:rsidRPr="00585A4E">
              <w:rPr>
                <w:rFonts w:ascii="Arial" w:hAnsi="Arial" w:cs="Arial"/>
                <w:bCs/>
                <w:sz w:val="20"/>
                <w:szCs w:val="20"/>
              </w:rPr>
              <w:t xml:space="preserve">Although there is no bend between Points 1 and 2, </w:t>
            </w:r>
            <w:r w:rsidR="00227015">
              <w:rPr>
                <w:rFonts w:ascii="Arial" w:hAnsi="Arial" w:cs="Arial"/>
                <w:bCs/>
                <w:sz w:val="20"/>
                <w:szCs w:val="20"/>
              </w:rPr>
              <w:t xml:space="preserve">Created </w:t>
            </w:r>
            <w:r w:rsidR="00281DBF" w:rsidRPr="00585A4E">
              <w:rPr>
                <w:rFonts w:ascii="Arial" w:hAnsi="Arial" w:cs="Arial"/>
                <w:bCs/>
                <w:sz w:val="20"/>
                <w:szCs w:val="20"/>
              </w:rPr>
              <w:t xml:space="preserve">Lot 2 </w:t>
            </w:r>
            <w:r w:rsidRPr="00585A4E">
              <w:rPr>
                <w:rFonts w:ascii="Arial" w:hAnsi="Arial" w:cs="Arial"/>
                <w:bCs/>
                <w:sz w:val="20"/>
                <w:szCs w:val="20"/>
              </w:rPr>
              <w:t xml:space="preserve">geometry should include </w:t>
            </w:r>
            <w:r w:rsidR="009F4C31" w:rsidRPr="00585A4E">
              <w:rPr>
                <w:rFonts w:ascii="Arial" w:hAnsi="Arial" w:cs="Arial"/>
                <w:bCs/>
                <w:sz w:val="20"/>
                <w:szCs w:val="20"/>
              </w:rPr>
              <w:t xml:space="preserve">an </w:t>
            </w:r>
            <w:r w:rsidR="00281DBF" w:rsidRPr="00585A4E">
              <w:rPr>
                <w:rFonts w:ascii="Arial" w:hAnsi="Arial" w:cs="Arial"/>
                <w:bCs/>
                <w:sz w:val="20"/>
                <w:szCs w:val="20"/>
              </w:rPr>
              <w:t>intermediary point</w:t>
            </w:r>
            <w:r w:rsidR="00461D6D">
              <w:rPr>
                <w:rFonts w:ascii="Arial" w:hAnsi="Arial" w:cs="Arial"/>
                <w:bCs/>
                <w:sz w:val="20"/>
                <w:szCs w:val="20"/>
              </w:rPr>
              <w:t xml:space="preserve"> at the boundary intersection</w:t>
            </w:r>
            <w:r w:rsidR="00281DBF" w:rsidRPr="00585A4E">
              <w:rPr>
                <w:rFonts w:ascii="Arial" w:hAnsi="Arial" w:cs="Arial"/>
                <w:bCs/>
                <w:sz w:val="20"/>
                <w:szCs w:val="20"/>
              </w:rPr>
              <w:t>,</w:t>
            </w:r>
            <w:r w:rsidR="007B1C8E" w:rsidRPr="00585A4E">
              <w:rPr>
                <w:rFonts w:ascii="Arial" w:hAnsi="Arial" w:cs="Arial"/>
                <w:bCs/>
                <w:sz w:val="20"/>
                <w:szCs w:val="20"/>
              </w:rPr>
              <w:t xml:space="preserve"> shown as</w:t>
            </w:r>
            <w:r w:rsidR="00281DBF" w:rsidRPr="00585A4E">
              <w:rPr>
                <w:rFonts w:ascii="Arial" w:hAnsi="Arial" w:cs="Arial"/>
                <w:bCs/>
                <w:sz w:val="20"/>
                <w:szCs w:val="20"/>
              </w:rPr>
              <w:t xml:space="preserve"> Point 5</w:t>
            </w:r>
            <w:r w:rsidR="00461D6D">
              <w:rPr>
                <w:rFonts w:ascii="Arial" w:hAnsi="Arial" w:cs="Arial"/>
                <w:bCs/>
                <w:sz w:val="20"/>
                <w:szCs w:val="20"/>
              </w:rPr>
              <w:t xml:space="preserve">. </w:t>
            </w:r>
          </w:p>
          <w:p w14:paraId="5C3BE85C" w14:textId="3048F194" w:rsidR="006606AB" w:rsidRDefault="00CF7BAC">
            <w:pPr>
              <w:rPr>
                <w:rFonts w:ascii="Arial" w:hAnsi="Arial" w:cs="Arial"/>
                <w:b/>
                <w:noProof/>
                <w:sz w:val="20"/>
                <w:szCs w:val="20"/>
              </w:rPr>
            </w:pPr>
            <w:r w:rsidRPr="00CF7BAC">
              <w:rPr>
                <w:rFonts w:ascii="Arial" w:hAnsi="Arial" w:cs="Arial"/>
                <w:b/>
                <w:noProof/>
                <w:sz w:val="20"/>
                <w:szCs w:val="20"/>
              </w:rPr>
              <w:drawing>
                <wp:inline distT="0" distB="0" distL="0" distR="0" wp14:anchorId="7D7F220B" wp14:editId="1149F0FE">
                  <wp:extent cx="5483860" cy="383413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3860" cy="3834130"/>
                          </a:xfrm>
                          <a:prstGeom prst="rect">
                            <a:avLst/>
                          </a:prstGeom>
                        </pic:spPr>
                      </pic:pic>
                    </a:graphicData>
                  </a:graphic>
                </wp:inline>
              </w:drawing>
            </w:r>
            <w:r w:rsidRPr="00CF7BAC" w:rsidDel="00CF7BAC">
              <w:rPr>
                <w:rFonts w:ascii="Arial" w:hAnsi="Arial" w:cs="Arial"/>
                <w:b/>
                <w:noProof/>
                <w:sz w:val="20"/>
                <w:szCs w:val="20"/>
              </w:rPr>
              <w:t xml:space="preserve"> </w:t>
            </w:r>
          </w:p>
          <w:p w14:paraId="6DC1EBDB" w14:textId="6CF32B1E" w:rsidR="00EF7C01" w:rsidRDefault="00EF7C01">
            <w:pPr>
              <w:rPr>
                <w:rFonts w:ascii="Arial" w:hAnsi="Arial" w:cs="Arial"/>
                <w:b/>
                <w:sz w:val="20"/>
                <w:szCs w:val="20"/>
              </w:rPr>
            </w:pPr>
          </w:p>
          <w:p w14:paraId="19A7469D" w14:textId="77777777" w:rsidR="00F51FB9" w:rsidRPr="002E7ABF" w:rsidRDefault="00F51FB9">
            <w:pPr>
              <w:rPr>
                <w:rFonts w:ascii="Arial" w:hAnsi="Arial" w:cs="Arial"/>
                <w:b/>
                <w:sz w:val="20"/>
                <w:szCs w:val="20"/>
              </w:rPr>
            </w:pPr>
          </w:p>
          <w:p w14:paraId="7DD0698F" w14:textId="13161383" w:rsidR="00F51FB9" w:rsidRPr="002E7ABF" w:rsidRDefault="00F51FB9">
            <w:pPr>
              <w:rPr>
                <w:rFonts w:ascii="Arial" w:hAnsi="Arial" w:cs="Arial"/>
                <w:b/>
                <w:sz w:val="20"/>
                <w:szCs w:val="20"/>
              </w:rPr>
            </w:pPr>
            <w:r w:rsidRPr="004F1EC7">
              <w:rPr>
                <w:rFonts w:ascii="Arial" w:hAnsi="Arial" w:cs="Arial"/>
                <w:b/>
                <w:sz w:val="20"/>
                <w:szCs w:val="20"/>
              </w:rPr>
              <w:t>Example</w:t>
            </w:r>
            <w:r>
              <w:rPr>
                <w:rFonts w:ascii="Arial" w:hAnsi="Arial" w:cs="Arial"/>
                <w:b/>
                <w:sz w:val="20"/>
                <w:szCs w:val="20"/>
              </w:rPr>
              <w:t xml:space="preserve"> 2:</w:t>
            </w:r>
          </w:p>
          <w:p w14:paraId="514FDDE3" w14:textId="33DF9C8F" w:rsidR="002C2BB8" w:rsidRDefault="004E736B" w:rsidP="00B944F8">
            <w:pPr>
              <w:pStyle w:val="ListParagraph"/>
              <w:numPr>
                <w:ilvl w:val="0"/>
                <w:numId w:val="17"/>
              </w:numPr>
              <w:rPr>
                <w:rFonts w:ascii="Arial" w:hAnsi="Arial" w:cs="Arial"/>
                <w:sz w:val="20"/>
                <w:szCs w:val="20"/>
              </w:rPr>
            </w:pPr>
            <w:r w:rsidRPr="002E7ABF">
              <w:rPr>
                <w:rFonts w:ascii="Arial" w:hAnsi="Arial" w:cs="Arial"/>
                <w:sz w:val="20"/>
                <w:szCs w:val="20"/>
              </w:rPr>
              <w:t>Intermediary points</w:t>
            </w:r>
            <w:r w:rsidR="00E7786F" w:rsidRPr="002E7ABF">
              <w:rPr>
                <w:rFonts w:ascii="Arial" w:hAnsi="Arial" w:cs="Arial"/>
                <w:sz w:val="20"/>
                <w:szCs w:val="20"/>
              </w:rPr>
              <w:t xml:space="preserve"> </w:t>
            </w:r>
            <w:r w:rsidR="00F2019C" w:rsidRPr="002E7ABF">
              <w:rPr>
                <w:rFonts w:ascii="Arial" w:hAnsi="Arial" w:cs="Arial"/>
                <w:sz w:val="20"/>
                <w:szCs w:val="20"/>
              </w:rPr>
              <w:t>(</w:t>
            </w:r>
            <w:r w:rsidR="002C2BB8">
              <w:rPr>
                <w:rFonts w:ascii="Arial" w:hAnsi="Arial" w:cs="Arial"/>
                <w:sz w:val="20"/>
                <w:szCs w:val="20"/>
              </w:rPr>
              <w:t xml:space="preserve">shown circled in </w:t>
            </w:r>
            <w:r w:rsidR="00CF49F0" w:rsidRPr="002E7ABF">
              <w:rPr>
                <w:rFonts w:ascii="Arial" w:hAnsi="Arial" w:cs="Arial"/>
                <w:sz w:val="20"/>
                <w:szCs w:val="20"/>
              </w:rPr>
              <w:t>red</w:t>
            </w:r>
            <w:r w:rsidR="00F72C93" w:rsidRPr="002E7ABF">
              <w:rPr>
                <w:rFonts w:ascii="Arial" w:hAnsi="Arial" w:cs="Arial"/>
                <w:sz w:val="20"/>
                <w:szCs w:val="20"/>
              </w:rPr>
              <w:t xml:space="preserve">) </w:t>
            </w:r>
            <w:r w:rsidR="00E7786F" w:rsidRPr="002E7ABF">
              <w:rPr>
                <w:rFonts w:ascii="Arial" w:hAnsi="Arial" w:cs="Arial"/>
                <w:sz w:val="20"/>
                <w:szCs w:val="20"/>
              </w:rPr>
              <w:t xml:space="preserve">have been </w:t>
            </w:r>
            <w:r w:rsidR="00003711" w:rsidRPr="002E7ABF">
              <w:rPr>
                <w:rFonts w:ascii="Arial" w:hAnsi="Arial" w:cs="Arial"/>
                <w:sz w:val="20"/>
                <w:szCs w:val="20"/>
              </w:rPr>
              <w:t>incorporated</w:t>
            </w:r>
            <w:r w:rsidR="00E7786F" w:rsidRPr="002E7ABF">
              <w:rPr>
                <w:rFonts w:ascii="Arial" w:hAnsi="Arial" w:cs="Arial"/>
                <w:sz w:val="20"/>
                <w:szCs w:val="20"/>
              </w:rPr>
              <w:t xml:space="preserve"> into</w:t>
            </w:r>
            <w:r w:rsidR="00151500" w:rsidRPr="002E7ABF">
              <w:rPr>
                <w:rFonts w:ascii="Arial" w:hAnsi="Arial" w:cs="Arial"/>
                <w:sz w:val="20"/>
                <w:szCs w:val="20"/>
              </w:rPr>
              <w:t xml:space="preserve"> the</w:t>
            </w:r>
            <w:r w:rsidR="00E7786F" w:rsidRPr="002E7ABF">
              <w:rPr>
                <w:rFonts w:ascii="Arial" w:hAnsi="Arial" w:cs="Arial"/>
                <w:sz w:val="20"/>
                <w:szCs w:val="20"/>
              </w:rPr>
              <w:t xml:space="preserve"> </w:t>
            </w:r>
            <w:r w:rsidR="00003711" w:rsidRPr="002E7ABF">
              <w:rPr>
                <w:rFonts w:ascii="Arial" w:hAnsi="Arial" w:cs="Arial"/>
                <w:sz w:val="20"/>
                <w:szCs w:val="20"/>
              </w:rPr>
              <w:t xml:space="preserve">geometry of </w:t>
            </w:r>
            <w:r w:rsidR="00566AAC" w:rsidRPr="002E7ABF">
              <w:rPr>
                <w:rFonts w:ascii="Arial" w:hAnsi="Arial" w:cs="Arial"/>
                <w:sz w:val="20"/>
                <w:szCs w:val="20"/>
              </w:rPr>
              <w:t xml:space="preserve">created </w:t>
            </w:r>
            <w:r w:rsidR="007E5FDB" w:rsidRPr="002E7ABF">
              <w:rPr>
                <w:rFonts w:ascii="Arial" w:hAnsi="Arial" w:cs="Arial"/>
                <w:sz w:val="20"/>
                <w:szCs w:val="20"/>
              </w:rPr>
              <w:t xml:space="preserve">Common Property </w:t>
            </w:r>
            <w:r w:rsidR="00566AAC" w:rsidRPr="002E7ABF">
              <w:rPr>
                <w:rFonts w:ascii="Arial" w:hAnsi="Arial" w:cs="Arial"/>
                <w:sz w:val="20"/>
                <w:szCs w:val="20"/>
              </w:rPr>
              <w:t>CM1 geometry</w:t>
            </w:r>
          </w:p>
          <w:p w14:paraId="3169C25C" w14:textId="5A5BB58C" w:rsidR="00BF7A34" w:rsidRPr="002A4D5A" w:rsidRDefault="00E8153B" w:rsidP="00B944F8">
            <w:pPr>
              <w:pStyle w:val="ListParagraph"/>
              <w:numPr>
                <w:ilvl w:val="0"/>
                <w:numId w:val="17"/>
              </w:numPr>
              <w:rPr>
                <w:rFonts w:ascii="Arial" w:hAnsi="Arial" w:cs="Arial"/>
                <w:sz w:val="20"/>
                <w:szCs w:val="20"/>
              </w:rPr>
            </w:pPr>
            <w:r w:rsidRPr="002E7ABF">
              <w:rPr>
                <w:rFonts w:ascii="Arial" w:hAnsi="Arial" w:cs="Arial"/>
                <w:sz w:val="20"/>
                <w:szCs w:val="20"/>
              </w:rPr>
              <w:t>Points</w:t>
            </w:r>
            <w:r w:rsidR="00E93682" w:rsidRPr="002E7ABF">
              <w:rPr>
                <w:rFonts w:ascii="Arial" w:hAnsi="Arial" w:cs="Arial"/>
                <w:sz w:val="20"/>
                <w:szCs w:val="20"/>
              </w:rPr>
              <w:t xml:space="preserve"> </w:t>
            </w:r>
            <w:r w:rsidR="002C2BB8">
              <w:rPr>
                <w:rFonts w:ascii="Arial" w:hAnsi="Arial" w:cs="Arial"/>
                <w:sz w:val="20"/>
                <w:szCs w:val="20"/>
              </w:rPr>
              <w:t xml:space="preserve">along the </w:t>
            </w:r>
            <w:r w:rsidR="009F21FE" w:rsidRPr="002A4D5A">
              <w:rPr>
                <w:rFonts w:ascii="Arial" w:hAnsi="Arial" w:cs="Arial"/>
                <w:sz w:val="20"/>
                <w:szCs w:val="20"/>
              </w:rPr>
              <w:t>eastern boundary</w:t>
            </w:r>
            <w:r w:rsidR="00E93682" w:rsidRPr="002A4D5A">
              <w:rPr>
                <w:rFonts w:ascii="Arial" w:hAnsi="Arial" w:cs="Arial"/>
                <w:sz w:val="20"/>
                <w:szCs w:val="20"/>
              </w:rPr>
              <w:t xml:space="preserve"> of </w:t>
            </w:r>
            <w:r w:rsidR="00B93301" w:rsidRPr="002A4D5A">
              <w:rPr>
                <w:rFonts w:ascii="Arial" w:hAnsi="Arial" w:cs="Arial"/>
                <w:sz w:val="20"/>
                <w:szCs w:val="20"/>
              </w:rPr>
              <w:t>Lot</w:t>
            </w:r>
            <w:r w:rsidR="00BC6762" w:rsidRPr="002A4D5A">
              <w:rPr>
                <w:rFonts w:ascii="Arial" w:hAnsi="Arial" w:cs="Arial"/>
                <w:sz w:val="20"/>
                <w:szCs w:val="20"/>
              </w:rPr>
              <w:t>s 2-4</w:t>
            </w:r>
            <w:r w:rsidR="00E93682" w:rsidRPr="002A4D5A">
              <w:rPr>
                <w:rFonts w:ascii="Arial" w:hAnsi="Arial" w:cs="Arial"/>
                <w:sz w:val="20"/>
                <w:szCs w:val="20"/>
              </w:rPr>
              <w:t xml:space="preserve">, </w:t>
            </w:r>
            <w:r w:rsidR="009F21FE" w:rsidRPr="002A4D5A">
              <w:rPr>
                <w:rFonts w:ascii="Arial" w:hAnsi="Arial" w:cs="Arial"/>
                <w:sz w:val="20"/>
                <w:szCs w:val="20"/>
              </w:rPr>
              <w:t xml:space="preserve">northern boundary of </w:t>
            </w:r>
            <w:r w:rsidR="00DA3C31" w:rsidRPr="002A4D5A">
              <w:rPr>
                <w:rFonts w:ascii="Arial" w:hAnsi="Arial" w:cs="Arial"/>
                <w:sz w:val="20"/>
                <w:szCs w:val="20"/>
              </w:rPr>
              <w:t>Lot</w:t>
            </w:r>
            <w:r w:rsidR="00813F63" w:rsidRPr="002A4D5A">
              <w:rPr>
                <w:rFonts w:ascii="Arial" w:hAnsi="Arial" w:cs="Arial"/>
                <w:sz w:val="20"/>
                <w:szCs w:val="20"/>
              </w:rPr>
              <w:t xml:space="preserve">s </w:t>
            </w:r>
            <w:r w:rsidR="003D58CF" w:rsidRPr="002A4D5A">
              <w:rPr>
                <w:rFonts w:ascii="Arial" w:hAnsi="Arial" w:cs="Arial"/>
                <w:sz w:val="20"/>
                <w:szCs w:val="20"/>
              </w:rPr>
              <w:t xml:space="preserve">6-9 </w:t>
            </w:r>
            <w:r w:rsidR="002D6797" w:rsidRPr="002A4D5A">
              <w:rPr>
                <w:rFonts w:ascii="Arial" w:hAnsi="Arial" w:cs="Arial"/>
                <w:sz w:val="20"/>
                <w:szCs w:val="20"/>
              </w:rPr>
              <w:t xml:space="preserve">and </w:t>
            </w:r>
            <w:r w:rsidR="00A2329A" w:rsidRPr="002A4D5A">
              <w:rPr>
                <w:rFonts w:ascii="Arial" w:hAnsi="Arial" w:cs="Arial"/>
                <w:sz w:val="20"/>
                <w:szCs w:val="20"/>
              </w:rPr>
              <w:t xml:space="preserve">western boundaries of </w:t>
            </w:r>
            <w:r w:rsidR="008B1315" w:rsidRPr="002A4D5A">
              <w:rPr>
                <w:rFonts w:ascii="Arial" w:hAnsi="Arial" w:cs="Arial"/>
                <w:sz w:val="20"/>
                <w:szCs w:val="20"/>
              </w:rPr>
              <w:t xml:space="preserve">Lots </w:t>
            </w:r>
            <w:r w:rsidR="00E93682" w:rsidRPr="002A4D5A">
              <w:rPr>
                <w:rFonts w:ascii="Arial" w:hAnsi="Arial" w:cs="Arial"/>
                <w:sz w:val="20"/>
                <w:szCs w:val="20"/>
              </w:rPr>
              <w:t>11-</w:t>
            </w:r>
            <w:r w:rsidR="7BF86BDD" w:rsidRPr="002A4D5A">
              <w:rPr>
                <w:rFonts w:ascii="Arial" w:hAnsi="Arial" w:cs="Arial"/>
                <w:sz w:val="20"/>
                <w:szCs w:val="20"/>
              </w:rPr>
              <w:t>13</w:t>
            </w:r>
            <w:r w:rsidR="008024F3" w:rsidRPr="002A4D5A">
              <w:rPr>
                <w:rFonts w:ascii="Arial" w:hAnsi="Arial" w:cs="Arial"/>
                <w:sz w:val="20"/>
                <w:szCs w:val="20"/>
              </w:rPr>
              <w:t xml:space="preserve"> </w:t>
            </w:r>
            <w:r w:rsidR="009778C0" w:rsidRPr="002A4D5A">
              <w:rPr>
                <w:rFonts w:ascii="Arial" w:hAnsi="Arial" w:cs="Arial"/>
                <w:sz w:val="20"/>
                <w:szCs w:val="20"/>
              </w:rPr>
              <w:t>are</w:t>
            </w:r>
            <w:r w:rsidR="00AC4E53" w:rsidRPr="002A4D5A">
              <w:rPr>
                <w:rFonts w:ascii="Arial" w:hAnsi="Arial" w:cs="Arial"/>
                <w:sz w:val="20"/>
                <w:szCs w:val="20"/>
              </w:rPr>
              <w:t xml:space="preserve"> part of</w:t>
            </w:r>
            <w:r w:rsidR="002C2BB8">
              <w:rPr>
                <w:rFonts w:ascii="Arial" w:hAnsi="Arial" w:cs="Arial"/>
                <w:sz w:val="20"/>
                <w:szCs w:val="20"/>
              </w:rPr>
              <w:t xml:space="preserve"> the created </w:t>
            </w:r>
            <w:r w:rsidR="00AC4E53" w:rsidRPr="002A4D5A">
              <w:rPr>
                <w:rFonts w:ascii="Arial" w:hAnsi="Arial" w:cs="Arial"/>
                <w:sz w:val="20"/>
                <w:szCs w:val="20"/>
              </w:rPr>
              <w:t xml:space="preserve">CM1 geometry </w:t>
            </w:r>
            <w:r w:rsidR="00D523CB">
              <w:rPr>
                <w:rFonts w:ascii="Arial" w:hAnsi="Arial" w:cs="Arial"/>
                <w:sz w:val="20"/>
                <w:szCs w:val="20"/>
              </w:rPr>
              <w:t xml:space="preserve">even though </w:t>
            </w:r>
            <w:r w:rsidR="00AC4E53" w:rsidRPr="002A4D5A">
              <w:rPr>
                <w:rFonts w:ascii="Arial" w:hAnsi="Arial" w:cs="Arial"/>
                <w:sz w:val="20"/>
                <w:szCs w:val="20"/>
              </w:rPr>
              <w:t xml:space="preserve">there </w:t>
            </w:r>
            <w:r w:rsidR="00D523CB">
              <w:rPr>
                <w:rFonts w:ascii="Arial" w:hAnsi="Arial" w:cs="Arial"/>
                <w:sz w:val="20"/>
                <w:szCs w:val="20"/>
              </w:rPr>
              <w:t xml:space="preserve">are </w:t>
            </w:r>
            <w:r w:rsidR="00AC4E53" w:rsidRPr="002A4D5A">
              <w:rPr>
                <w:rFonts w:ascii="Arial" w:hAnsi="Arial" w:cs="Arial"/>
                <w:sz w:val="20"/>
                <w:szCs w:val="20"/>
              </w:rPr>
              <w:t>no bends at these points.</w:t>
            </w:r>
          </w:p>
          <w:p w14:paraId="51DC7C4E" w14:textId="77777777" w:rsidR="00D91E17" w:rsidRDefault="00D91E17">
            <w:pPr>
              <w:rPr>
                <w:rFonts w:ascii="Arial" w:hAnsi="Arial" w:cs="Arial"/>
                <w:sz w:val="20"/>
                <w:szCs w:val="20"/>
              </w:rPr>
            </w:pPr>
          </w:p>
          <w:p w14:paraId="2B7EB2DD" w14:textId="19071E96" w:rsidR="00D91E17" w:rsidRDefault="00D91E17">
            <w:pPr>
              <w:rPr>
                <w:rFonts w:ascii="Arial" w:hAnsi="Arial" w:cs="Arial"/>
                <w:sz w:val="20"/>
                <w:szCs w:val="20"/>
              </w:rPr>
            </w:pPr>
            <w:r>
              <w:rPr>
                <w:noProof/>
              </w:rPr>
              <w:drawing>
                <wp:inline distT="0" distB="0" distL="0" distR="0" wp14:anchorId="4F012E8D" wp14:editId="23D7633F">
                  <wp:extent cx="5483860" cy="321818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3860" cy="3218180"/>
                          </a:xfrm>
                          <a:prstGeom prst="rect">
                            <a:avLst/>
                          </a:prstGeom>
                          <a:noFill/>
                          <a:ln>
                            <a:noFill/>
                          </a:ln>
                        </pic:spPr>
                      </pic:pic>
                    </a:graphicData>
                  </a:graphic>
                </wp:inline>
              </w:drawing>
            </w:r>
          </w:p>
          <w:p w14:paraId="4E626EAB" w14:textId="5D829591" w:rsidR="00F2019C" w:rsidRDefault="00F2019C">
            <w:pPr>
              <w:rPr>
                <w:rFonts w:ascii="Arial" w:hAnsi="Arial" w:cs="Arial"/>
                <w:sz w:val="20"/>
                <w:szCs w:val="20"/>
              </w:rPr>
            </w:pPr>
          </w:p>
          <w:p w14:paraId="559390C4" w14:textId="5E3601F5" w:rsidR="0063248C" w:rsidRDefault="0063248C">
            <w:pPr>
              <w:rPr>
                <w:rFonts w:ascii="Arial" w:hAnsi="Arial" w:cs="Arial"/>
                <w:sz w:val="20"/>
                <w:szCs w:val="20"/>
              </w:rPr>
            </w:pPr>
          </w:p>
          <w:p w14:paraId="47DF6CC6" w14:textId="17332383" w:rsidR="00493ABA" w:rsidRPr="007F7ED4" w:rsidRDefault="00493ABA" w:rsidP="00834DD6">
            <w:pPr>
              <w:rPr>
                <w:rFonts w:ascii="Arial" w:hAnsi="Arial" w:cs="Arial"/>
                <w:sz w:val="20"/>
                <w:szCs w:val="20"/>
              </w:rPr>
            </w:pPr>
          </w:p>
        </w:tc>
      </w:tr>
      <w:tr w:rsidR="007D4CE0" w14:paraId="1C05812B" w14:textId="77777777" w:rsidTr="6CCD4B77">
        <w:tc>
          <w:tcPr>
            <w:tcW w:w="5096" w:type="dxa"/>
            <w:vAlign w:val="center"/>
          </w:tcPr>
          <w:p w14:paraId="3FA3F252" w14:textId="77777777" w:rsidR="007D4CE0" w:rsidRPr="00E32E12" w:rsidRDefault="007D4CE0">
            <w:pPr>
              <w:pStyle w:val="Heading1"/>
              <w:spacing w:before="120" w:after="240"/>
            </w:pPr>
            <w:bookmarkStart w:id="20" w:name="_Toc71542364"/>
            <w:bookmarkStart w:id="21" w:name="_Toc174720240"/>
            <w:r>
              <w:lastRenderedPageBreak/>
              <w:t>‘</w:t>
            </w:r>
            <w:r w:rsidRPr="00E32E12">
              <w:t>State</w:t>
            </w:r>
            <w:r>
              <w:t>’</w:t>
            </w:r>
            <w:r w:rsidRPr="00E32E12">
              <w:t xml:space="preserve"> of a parcel</w:t>
            </w:r>
            <w:bookmarkEnd w:id="20"/>
            <w:bookmarkEnd w:id="21"/>
          </w:p>
        </w:tc>
        <w:tc>
          <w:tcPr>
            <w:tcW w:w="8852" w:type="dxa"/>
            <w:gridSpan w:val="2"/>
            <w:vAlign w:val="center"/>
          </w:tcPr>
          <w:p w14:paraId="0F940564" w14:textId="77777777" w:rsidR="007D4CE0" w:rsidRPr="007F7ED4" w:rsidRDefault="007D4CE0">
            <w:pPr>
              <w:rPr>
                <w:rFonts w:ascii="Arial" w:hAnsi="Arial" w:cs="Arial"/>
                <w:sz w:val="20"/>
                <w:szCs w:val="20"/>
              </w:rPr>
            </w:pPr>
          </w:p>
          <w:p w14:paraId="3C9F7963" w14:textId="77777777" w:rsidR="007D4CE0" w:rsidRPr="007F7ED4" w:rsidRDefault="007D4CE0">
            <w:pPr>
              <w:rPr>
                <w:rFonts w:ascii="Arial" w:hAnsi="Arial" w:cs="Arial"/>
                <w:sz w:val="20"/>
                <w:szCs w:val="20"/>
              </w:rPr>
            </w:pPr>
            <w:r w:rsidRPr="007F7ED4">
              <w:rPr>
                <w:rFonts w:ascii="Arial" w:hAnsi="Arial" w:cs="Arial"/>
                <w:sz w:val="20"/>
                <w:szCs w:val="20"/>
              </w:rPr>
              <w:t xml:space="preserve">All parcels (polygons/polylines) in the SCFF must be associated with a ‘state’ description. </w:t>
            </w:r>
            <w:r w:rsidRPr="007F7ED4">
              <w:rPr>
                <w:rFonts w:ascii="Arial" w:hAnsi="Arial" w:cs="Arial"/>
                <w:sz w:val="20"/>
                <w:szCs w:val="20"/>
              </w:rPr>
              <w:br/>
              <w:t>The state of parcels is defined as follows:</w:t>
            </w:r>
          </w:p>
          <w:p w14:paraId="4D009D50" w14:textId="77777777" w:rsidR="007D4CE0" w:rsidRPr="007F7ED4" w:rsidRDefault="007D4CE0">
            <w:pPr>
              <w:rPr>
                <w:rFonts w:ascii="Arial" w:hAnsi="Arial" w:cs="Arial"/>
                <w:sz w:val="20"/>
                <w:szCs w:val="20"/>
              </w:rPr>
            </w:pPr>
          </w:p>
          <w:p w14:paraId="2B9FD171" w14:textId="2738F3C5" w:rsidR="007D4CE0" w:rsidRPr="007F7ED4" w:rsidRDefault="007D4CE0" w:rsidP="00B944F8">
            <w:pPr>
              <w:pStyle w:val="ListParagraph"/>
              <w:numPr>
                <w:ilvl w:val="0"/>
                <w:numId w:val="1"/>
              </w:numPr>
              <w:rPr>
                <w:rFonts w:ascii="Arial" w:hAnsi="Arial" w:cs="Arial"/>
                <w:sz w:val="20"/>
                <w:szCs w:val="20"/>
              </w:rPr>
            </w:pPr>
            <w:r w:rsidRPr="007F7ED4">
              <w:rPr>
                <w:rFonts w:ascii="Arial" w:hAnsi="Arial" w:cs="Arial"/>
                <w:sz w:val="20"/>
                <w:szCs w:val="20"/>
              </w:rPr>
              <w:t>Created: A new parcel being created in a plan (e.g. (PS) plan of subdivision; (OP) original plan)</w:t>
            </w:r>
          </w:p>
          <w:p w14:paraId="2D32AB8D" w14:textId="4EEC8570" w:rsidR="007D4CE0" w:rsidRPr="007F7ED4" w:rsidRDefault="007D4CE0" w:rsidP="00B944F8">
            <w:pPr>
              <w:pStyle w:val="ListParagraph"/>
              <w:numPr>
                <w:ilvl w:val="0"/>
                <w:numId w:val="1"/>
              </w:numPr>
              <w:rPr>
                <w:rFonts w:ascii="Arial" w:hAnsi="Arial" w:cs="Arial"/>
                <w:sz w:val="20"/>
                <w:szCs w:val="20"/>
              </w:rPr>
            </w:pPr>
            <w:r w:rsidRPr="007F7ED4">
              <w:rPr>
                <w:rFonts w:ascii="Arial" w:hAnsi="Arial" w:cs="Arial"/>
                <w:sz w:val="20"/>
                <w:szCs w:val="20"/>
              </w:rPr>
              <w:t>Existing: A parcel that exists on the cadastre and the boundaries are not affected</w:t>
            </w:r>
          </w:p>
          <w:p w14:paraId="0BEC0F5A" w14:textId="62C7EE5B" w:rsidR="007D4CE0" w:rsidRPr="007F7ED4" w:rsidRDefault="007D4CE0" w:rsidP="00B944F8">
            <w:pPr>
              <w:pStyle w:val="ListParagraph"/>
              <w:numPr>
                <w:ilvl w:val="0"/>
                <w:numId w:val="1"/>
              </w:numPr>
              <w:rPr>
                <w:rFonts w:ascii="Arial" w:hAnsi="Arial" w:cs="Arial"/>
                <w:sz w:val="20"/>
                <w:szCs w:val="20"/>
              </w:rPr>
            </w:pPr>
            <w:r w:rsidRPr="007F7ED4">
              <w:rPr>
                <w:rFonts w:ascii="Arial" w:hAnsi="Arial" w:cs="Arial"/>
                <w:sz w:val="20"/>
                <w:szCs w:val="20"/>
              </w:rPr>
              <w:t>Encroached: An existing parcel encroached by a new boundary adoption from an abutting parcel</w:t>
            </w:r>
          </w:p>
          <w:p w14:paraId="7A159BFA" w14:textId="2B0FFCA4" w:rsidR="007D4CE0" w:rsidRPr="007F7ED4" w:rsidRDefault="007D4CE0" w:rsidP="00B944F8">
            <w:pPr>
              <w:pStyle w:val="ListParagraph"/>
              <w:numPr>
                <w:ilvl w:val="0"/>
                <w:numId w:val="1"/>
              </w:numPr>
              <w:rPr>
                <w:rFonts w:ascii="Arial" w:hAnsi="Arial" w:cs="Arial"/>
                <w:sz w:val="20"/>
                <w:szCs w:val="20"/>
              </w:rPr>
            </w:pPr>
            <w:r w:rsidRPr="007F7ED4">
              <w:rPr>
                <w:rFonts w:ascii="Arial" w:hAnsi="Arial" w:cs="Arial"/>
                <w:sz w:val="20"/>
                <w:szCs w:val="20"/>
              </w:rPr>
              <w:t xml:space="preserve">Affected: An existing parcel subject to amendment due to new boundary adoption from an abutting parcel </w:t>
            </w:r>
          </w:p>
          <w:p w14:paraId="2A0DAD13" w14:textId="1F5BE26B" w:rsidR="007D4CE0" w:rsidRPr="007F7ED4" w:rsidRDefault="007D4CE0" w:rsidP="00B944F8">
            <w:pPr>
              <w:pStyle w:val="ListParagraph"/>
              <w:numPr>
                <w:ilvl w:val="0"/>
                <w:numId w:val="1"/>
              </w:numPr>
              <w:rPr>
                <w:rFonts w:ascii="Arial" w:hAnsi="Arial" w:cs="Arial"/>
                <w:sz w:val="20"/>
                <w:szCs w:val="20"/>
              </w:rPr>
            </w:pPr>
            <w:r w:rsidRPr="007F7ED4">
              <w:rPr>
                <w:rFonts w:ascii="Arial" w:hAnsi="Arial" w:cs="Arial"/>
                <w:sz w:val="20"/>
                <w:szCs w:val="20"/>
              </w:rPr>
              <w:lastRenderedPageBreak/>
              <w:t xml:space="preserve">Cancelled: An existing parcel subject to cancellation </w:t>
            </w:r>
          </w:p>
          <w:p w14:paraId="69B57111" w14:textId="2309D740" w:rsidR="007D4CE0" w:rsidRPr="007F7ED4" w:rsidRDefault="007D4CE0" w:rsidP="00B944F8">
            <w:pPr>
              <w:pStyle w:val="ListParagraph"/>
              <w:numPr>
                <w:ilvl w:val="0"/>
                <w:numId w:val="1"/>
              </w:numPr>
              <w:rPr>
                <w:rFonts w:ascii="Arial" w:hAnsi="Arial" w:cs="Arial"/>
                <w:sz w:val="20"/>
                <w:szCs w:val="20"/>
              </w:rPr>
            </w:pPr>
            <w:r w:rsidRPr="007F7ED4">
              <w:rPr>
                <w:rFonts w:ascii="Arial" w:hAnsi="Arial" w:cs="Arial"/>
                <w:sz w:val="20"/>
                <w:szCs w:val="20"/>
              </w:rPr>
              <w:t>Removed: An easement / restriction subject to removal.</w:t>
            </w:r>
            <w:r w:rsidRPr="007F7ED4">
              <w:rPr>
                <w:rFonts w:ascii="Arial" w:hAnsi="Arial" w:cs="Arial"/>
                <w:sz w:val="20"/>
                <w:szCs w:val="20"/>
              </w:rPr>
              <w:br/>
            </w:r>
          </w:p>
          <w:p w14:paraId="70BF77BC" w14:textId="77777777" w:rsidR="007D4CE0" w:rsidRPr="007F7ED4" w:rsidRDefault="007D4CE0">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49" behindDoc="0" locked="0" layoutInCell="1" allowOverlap="1" wp14:anchorId="30E3F236" wp14:editId="33CFBDA3">
                  <wp:simplePos x="0" y="0"/>
                  <wp:positionH relativeFrom="column">
                    <wp:posOffset>18415</wp:posOffset>
                  </wp:positionH>
                  <wp:positionV relativeFrom="paragraph">
                    <wp:posOffset>43180</wp:posOffset>
                  </wp:positionV>
                  <wp:extent cx="224790" cy="224790"/>
                  <wp:effectExtent l="0" t="0" r="3810" b="3810"/>
                  <wp:wrapSquare wrapText="bothSides"/>
                  <wp:docPr id="30616096" name="Graphic 3061609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The state for an Easement parcel should be set in the ePlan Editor, as SCFF supports only one layer for easement geometry regardless of state.</w:t>
            </w:r>
          </w:p>
          <w:p w14:paraId="7C6149F9" w14:textId="77777777" w:rsidR="007D4CE0" w:rsidRPr="007F7ED4" w:rsidRDefault="007D4CE0">
            <w:pPr>
              <w:rPr>
                <w:rFonts w:ascii="Arial" w:hAnsi="Arial" w:cs="Arial"/>
                <w:sz w:val="20"/>
                <w:szCs w:val="20"/>
              </w:rPr>
            </w:pPr>
          </w:p>
          <w:p w14:paraId="3B5FDE34" w14:textId="77777777" w:rsidR="007D4CE0" w:rsidRPr="007F7ED4" w:rsidRDefault="007D4CE0">
            <w:pPr>
              <w:rPr>
                <w:rFonts w:ascii="Arial" w:hAnsi="Arial" w:cs="Arial"/>
                <w:sz w:val="20"/>
                <w:szCs w:val="20"/>
              </w:rPr>
            </w:pPr>
            <w:r w:rsidRPr="007F7ED4">
              <w:rPr>
                <w:rFonts w:ascii="Arial" w:hAnsi="Arial" w:cs="Arial"/>
                <w:b/>
                <w:sz w:val="20"/>
                <w:szCs w:val="20"/>
              </w:rPr>
              <w:t>Example:</w:t>
            </w:r>
            <w:r w:rsidRPr="007F7ED4">
              <w:rPr>
                <w:rFonts w:ascii="Arial" w:hAnsi="Arial" w:cs="Arial"/>
                <w:sz w:val="20"/>
                <w:szCs w:val="20"/>
              </w:rPr>
              <w:t xml:space="preserve"> </w:t>
            </w:r>
          </w:p>
          <w:p w14:paraId="67DC3765" w14:textId="77777777" w:rsidR="007D4CE0" w:rsidRPr="007F7ED4" w:rsidRDefault="007D4CE0">
            <w:pPr>
              <w:rPr>
                <w:rFonts w:ascii="Arial" w:hAnsi="Arial" w:cs="Arial"/>
                <w:sz w:val="20"/>
                <w:szCs w:val="20"/>
              </w:rPr>
            </w:pPr>
            <w:r w:rsidRPr="007F7ED4">
              <w:rPr>
                <w:rFonts w:ascii="Arial" w:hAnsi="Arial" w:cs="Arial"/>
                <w:sz w:val="20"/>
                <w:szCs w:val="20"/>
              </w:rPr>
              <w:t>A plan of subdivision creating 5 new lots, 2 reserves and a road</w:t>
            </w:r>
          </w:p>
          <w:p w14:paraId="06461AFA" w14:textId="77777777" w:rsidR="007D4CE0" w:rsidRPr="007F7ED4" w:rsidRDefault="007D4CE0" w:rsidP="00B944F8">
            <w:pPr>
              <w:pStyle w:val="ListParagraph"/>
              <w:numPr>
                <w:ilvl w:val="0"/>
                <w:numId w:val="2"/>
              </w:numPr>
              <w:ind w:left="727"/>
              <w:rPr>
                <w:rFonts w:ascii="Arial" w:hAnsi="Arial" w:cs="Arial"/>
                <w:sz w:val="20"/>
                <w:szCs w:val="20"/>
              </w:rPr>
            </w:pPr>
            <w:r w:rsidRPr="007F7ED4">
              <w:rPr>
                <w:rFonts w:ascii="Arial" w:hAnsi="Arial" w:cs="Arial"/>
                <w:sz w:val="20"/>
                <w:szCs w:val="20"/>
              </w:rPr>
              <w:t>All</w:t>
            </w:r>
            <w:r w:rsidRPr="007F7ED4" w:rsidDel="00A21E85">
              <w:rPr>
                <w:rFonts w:ascii="Arial" w:hAnsi="Arial" w:cs="Arial"/>
                <w:sz w:val="20"/>
                <w:szCs w:val="20"/>
              </w:rPr>
              <w:t xml:space="preserve"> </w:t>
            </w:r>
            <w:r w:rsidRPr="007F7ED4">
              <w:rPr>
                <w:rFonts w:ascii="Arial" w:hAnsi="Arial" w:cs="Arial"/>
                <w:sz w:val="20"/>
                <w:szCs w:val="20"/>
              </w:rPr>
              <w:t>8 new parcels must be defined using the ’Created’ state.</w:t>
            </w:r>
          </w:p>
          <w:p w14:paraId="0114F4F1" w14:textId="4FC434C9" w:rsidR="007D4CE0" w:rsidRPr="00E90B0B" w:rsidRDefault="007D4CE0" w:rsidP="00B944F8">
            <w:pPr>
              <w:pStyle w:val="ListParagraph"/>
              <w:numPr>
                <w:ilvl w:val="0"/>
                <w:numId w:val="2"/>
              </w:numPr>
              <w:ind w:left="727"/>
              <w:rPr>
                <w:rFonts w:ascii="Arial" w:hAnsi="Arial" w:cs="Arial"/>
                <w:sz w:val="20"/>
                <w:szCs w:val="20"/>
              </w:rPr>
            </w:pPr>
            <w:r w:rsidRPr="007F7ED4">
              <w:rPr>
                <w:rFonts w:ascii="Arial" w:hAnsi="Arial" w:cs="Arial"/>
                <w:sz w:val="20"/>
                <w:szCs w:val="20"/>
              </w:rPr>
              <w:t>The land being subdivided (parent parcel(s) must be defined using the ‘Cancelled’ state.)</w:t>
            </w:r>
          </w:p>
        </w:tc>
      </w:tr>
      <w:tr w:rsidR="007D4CE0" w14:paraId="380941DA" w14:textId="77777777" w:rsidTr="6CCD4B77">
        <w:tc>
          <w:tcPr>
            <w:tcW w:w="5096" w:type="dxa"/>
            <w:vAlign w:val="center"/>
          </w:tcPr>
          <w:p w14:paraId="1A390A45" w14:textId="530FB106" w:rsidR="007D4CE0" w:rsidRPr="00E32E12" w:rsidRDefault="007D4CE0">
            <w:pPr>
              <w:pStyle w:val="Heading1"/>
              <w:spacing w:before="120" w:after="240"/>
            </w:pPr>
            <w:bookmarkStart w:id="22" w:name="_Toc71542365"/>
            <w:bookmarkStart w:id="23" w:name="_Toc174720241"/>
            <w:r w:rsidRPr="00E32E12">
              <w:lastRenderedPageBreak/>
              <w:t>Easements</w:t>
            </w:r>
            <w:r w:rsidR="0085458C">
              <w:t xml:space="preserve"> </w:t>
            </w:r>
            <w:r w:rsidRPr="00E32E12">
              <w:t>/ Crown Land Services</w:t>
            </w:r>
            <w:bookmarkEnd w:id="22"/>
            <w:bookmarkEnd w:id="23"/>
          </w:p>
        </w:tc>
        <w:tc>
          <w:tcPr>
            <w:tcW w:w="8852" w:type="dxa"/>
            <w:gridSpan w:val="2"/>
            <w:vAlign w:val="center"/>
          </w:tcPr>
          <w:p w14:paraId="194BA829" w14:textId="77777777" w:rsidR="007D4CE0" w:rsidRPr="007F7ED4" w:rsidRDefault="007D4CE0">
            <w:pPr>
              <w:rPr>
                <w:rFonts w:ascii="Arial" w:hAnsi="Arial" w:cs="Arial"/>
                <w:sz w:val="20"/>
                <w:szCs w:val="20"/>
              </w:rPr>
            </w:pPr>
          </w:p>
          <w:p w14:paraId="067EF9BD" w14:textId="52970ED7" w:rsidR="007D4CE0" w:rsidRPr="007F7ED4" w:rsidRDefault="007D4CE0">
            <w:pPr>
              <w:rPr>
                <w:rFonts w:ascii="Arial" w:hAnsi="Arial" w:cs="Arial"/>
                <w:sz w:val="20"/>
                <w:szCs w:val="20"/>
              </w:rPr>
            </w:pPr>
            <w:r w:rsidRPr="007F7ED4">
              <w:rPr>
                <w:rFonts w:ascii="Arial" w:hAnsi="Arial" w:cs="Arial"/>
                <w:sz w:val="20"/>
                <w:szCs w:val="20"/>
              </w:rPr>
              <w:t>Easements and Crown Land Services parcels must be captured in SCFF as closed polygons</w:t>
            </w:r>
            <w:r>
              <w:rPr>
                <w:rFonts w:ascii="Arial" w:hAnsi="Arial" w:cs="Arial"/>
                <w:sz w:val="20"/>
                <w:szCs w:val="20"/>
              </w:rPr>
              <w:t xml:space="preserve"> using layers </w:t>
            </w:r>
            <w:r w:rsidRPr="00CB1DB5">
              <w:rPr>
                <w:rFonts w:ascii="Arial" w:hAnsi="Arial" w:cs="Arial"/>
                <w:sz w:val="20"/>
                <w:szCs w:val="20"/>
              </w:rPr>
              <w:t>EASEMENT and CROWN-LAND-SERVICE</w:t>
            </w:r>
            <w:r w:rsidRPr="007F7ED4">
              <w:rPr>
                <w:rFonts w:ascii="Arial" w:hAnsi="Arial" w:cs="Arial"/>
                <w:sz w:val="20"/>
                <w:szCs w:val="20"/>
              </w:rPr>
              <w:t xml:space="preserve">. </w:t>
            </w:r>
          </w:p>
          <w:p w14:paraId="503F7268" w14:textId="77777777" w:rsidR="007D4CE0" w:rsidRPr="007F7ED4" w:rsidRDefault="007D4CE0">
            <w:pPr>
              <w:rPr>
                <w:rFonts w:ascii="Arial" w:hAnsi="Arial" w:cs="Arial"/>
                <w:sz w:val="20"/>
                <w:szCs w:val="20"/>
              </w:rPr>
            </w:pPr>
          </w:p>
          <w:p w14:paraId="2D14DE74" w14:textId="77777777" w:rsidR="007D4CE0" w:rsidRPr="007F7ED4" w:rsidRDefault="007D4CE0">
            <w:pPr>
              <w:rPr>
                <w:rFonts w:ascii="Arial" w:hAnsi="Arial" w:cs="Arial"/>
                <w:sz w:val="20"/>
                <w:szCs w:val="20"/>
              </w:rPr>
            </w:pPr>
            <w:r w:rsidRPr="007F7ED4">
              <w:rPr>
                <w:rFonts w:ascii="Arial" w:hAnsi="Arial" w:cs="Arial"/>
                <w:sz w:val="20"/>
                <w:szCs w:val="20"/>
              </w:rPr>
              <w:t>The label identifier for these parcels must be:</w:t>
            </w:r>
          </w:p>
          <w:p w14:paraId="14A6E20F" w14:textId="77777777" w:rsidR="007D4CE0" w:rsidRPr="007F7ED4" w:rsidRDefault="007D4CE0" w:rsidP="00B944F8">
            <w:pPr>
              <w:pStyle w:val="ListParagraph"/>
              <w:numPr>
                <w:ilvl w:val="0"/>
                <w:numId w:val="3"/>
              </w:numPr>
              <w:rPr>
                <w:rFonts w:ascii="Arial" w:hAnsi="Arial" w:cs="Arial"/>
                <w:sz w:val="20"/>
                <w:szCs w:val="20"/>
              </w:rPr>
            </w:pPr>
            <w:r w:rsidRPr="007F7ED4">
              <w:rPr>
                <w:rFonts w:ascii="Arial" w:hAnsi="Arial" w:cs="Arial"/>
                <w:sz w:val="20"/>
                <w:szCs w:val="20"/>
              </w:rPr>
              <w:t xml:space="preserve">Positioned </w:t>
            </w:r>
            <w:r>
              <w:rPr>
                <w:rFonts w:ascii="Arial" w:hAnsi="Arial" w:cs="Arial"/>
                <w:sz w:val="20"/>
                <w:szCs w:val="20"/>
              </w:rPr>
              <w:t>c</w:t>
            </w:r>
            <w:r w:rsidRPr="008806F9">
              <w:rPr>
                <w:rFonts w:ascii="Arial" w:hAnsi="Arial" w:cs="Arial"/>
                <w:sz w:val="20"/>
                <w:szCs w:val="20"/>
              </w:rPr>
              <w:t xml:space="preserve">ompletely </w:t>
            </w:r>
            <w:r w:rsidRPr="007F7ED4">
              <w:rPr>
                <w:rFonts w:ascii="Arial" w:hAnsi="Arial" w:cs="Arial"/>
                <w:sz w:val="20"/>
                <w:szCs w:val="20"/>
              </w:rPr>
              <w:t xml:space="preserve">within the subject polygon, and </w:t>
            </w:r>
          </w:p>
          <w:p w14:paraId="613B0BB9" w14:textId="77777777" w:rsidR="007D4CE0" w:rsidRPr="007F7ED4" w:rsidRDefault="007D4CE0" w:rsidP="00B944F8">
            <w:pPr>
              <w:pStyle w:val="ListParagraph"/>
              <w:numPr>
                <w:ilvl w:val="0"/>
                <w:numId w:val="3"/>
              </w:numPr>
              <w:rPr>
                <w:rFonts w:ascii="Arial" w:hAnsi="Arial" w:cs="Arial"/>
                <w:sz w:val="20"/>
                <w:szCs w:val="20"/>
              </w:rPr>
            </w:pPr>
            <w:r w:rsidRPr="007F7ED4">
              <w:rPr>
                <w:rFonts w:ascii="Arial" w:hAnsi="Arial" w:cs="Arial"/>
                <w:sz w:val="20"/>
                <w:szCs w:val="20"/>
              </w:rPr>
              <w:t>Captured in the relevant text layer i.e. TEXT-EASEMENT-ID or TEXT-CROWN-LAND-SERVICE-ID</w:t>
            </w:r>
          </w:p>
          <w:p w14:paraId="313DB3D7" w14:textId="77777777" w:rsidR="007D4CE0" w:rsidRPr="007F7ED4" w:rsidRDefault="007D4CE0">
            <w:pPr>
              <w:rPr>
                <w:rFonts w:ascii="Arial" w:hAnsi="Arial" w:cs="Arial"/>
                <w:sz w:val="20"/>
                <w:szCs w:val="20"/>
              </w:rPr>
            </w:pPr>
          </w:p>
          <w:p w14:paraId="27290DB5" w14:textId="77777777" w:rsidR="007D4CE0" w:rsidRPr="007F7ED4" w:rsidRDefault="007D4CE0">
            <w:pPr>
              <w:rPr>
                <w:rFonts w:ascii="Arial" w:hAnsi="Arial" w:cs="Arial"/>
                <w:sz w:val="20"/>
                <w:szCs w:val="20"/>
              </w:rPr>
            </w:pPr>
            <w:r w:rsidRPr="007F7ED4">
              <w:rPr>
                <w:rFonts w:ascii="Arial" w:hAnsi="Arial" w:cs="Arial"/>
                <w:sz w:val="20"/>
                <w:szCs w:val="20"/>
              </w:rPr>
              <w:t>Other textual information associated with easements/crown land services descriptions must be drafted on the PDF plan or entered in the ePlan Creation Service user interface (i.e. ePlan Editor).</w:t>
            </w:r>
          </w:p>
          <w:p w14:paraId="6CFFA0FB" w14:textId="77777777" w:rsidR="007D4CE0" w:rsidRPr="007F7ED4" w:rsidRDefault="007D4CE0">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4" behindDoc="0" locked="0" layoutInCell="1" allowOverlap="1" wp14:anchorId="43AADCA6" wp14:editId="44433623">
                  <wp:simplePos x="0" y="0"/>
                  <wp:positionH relativeFrom="column">
                    <wp:posOffset>22860</wp:posOffset>
                  </wp:positionH>
                  <wp:positionV relativeFrom="paragraph">
                    <wp:posOffset>139065</wp:posOffset>
                  </wp:positionV>
                  <wp:extent cx="224790" cy="224790"/>
                  <wp:effectExtent l="0" t="0" r="3810" b="3810"/>
                  <wp:wrapSquare wrapText="bothSides"/>
                  <wp:docPr id="9" name="Graphic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25CFC149" w14:textId="77777777" w:rsidR="007D4CE0" w:rsidRDefault="007D4CE0">
            <w:pPr>
              <w:ind w:left="585"/>
              <w:rPr>
                <w:rFonts w:ascii="Arial" w:hAnsi="Arial" w:cs="Arial"/>
                <w:sz w:val="20"/>
                <w:szCs w:val="20"/>
              </w:rPr>
            </w:pPr>
            <w:r w:rsidRPr="007F7ED4">
              <w:rPr>
                <w:rFonts w:ascii="Arial" w:hAnsi="Arial" w:cs="Arial"/>
                <w:b/>
                <w:sz w:val="20"/>
                <w:szCs w:val="20"/>
              </w:rPr>
              <w:t>NOTE:</w:t>
            </w:r>
            <w:r w:rsidRPr="007F7ED4">
              <w:rPr>
                <w:rFonts w:ascii="Arial" w:hAnsi="Arial" w:cs="Arial"/>
                <w:sz w:val="20"/>
                <w:szCs w:val="20"/>
              </w:rPr>
              <w:t xml:space="preserve">  If easements or crown land services overlap, </w:t>
            </w:r>
            <w:r>
              <w:rPr>
                <w:rFonts w:ascii="Arial" w:hAnsi="Arial" w:cs="Arial"/>
                <w:sz w:val="20"/>
                <w:szCs w:val="20"/>
              </w:rPr>
              <w:t xml:space="preserve">it is highly recommended that the overlapping part be drawn as a separate geometry and labelled accordingly </w:t>
            </w:r>
            <w:r w:rsidRPr="007A5579">
              <w:rPr>
                <w:rFonts w:ascii="Arial" w:hAnsi="Arial" w:cs="Arial"/>
                <w:sz w:val="20"/>
                <w:szCs w:val="20"/>
              </w:rPr>
              <w:t>(e.g. E3)</w:t>
            </w:r>
            <w:r>
              <w:rPr>
                <w:rFonts w:ascii="Arial" w:hAnsi="Arial" w:cs="Arial"/>
                <w:sz w:val="20"/>
                <w:szCs w:val="20"/>
              </w:rPr>
              <w:t xml:space="preserve"> in DXF using </w:t>
            </w:r>
            <w:r w:rsidRPr="007F7ED4">
              <w:rPr>
                <w:rFonts w:ascii="Arial" w:hAnsi="Arial" w:cs="Arial"/>
                <w:sz w:val="20"/>
                <w:szCs w:val="20"/>
              </w:rPr>
              <w:t>the relevant text layer</w:t>
            </w:r>
            <w:r>
              <w:rPr>
                <w:rFonts w:ascii="Arial" w:hAnsi="Arial" w:cs="Arial"/>
                <w:sz w:val="20"/>
                <w:szCs w:val="20"/>
              </w:rPr>
              <w:t>.</w:t>
            </w:r>
            <w:r>
              <w:rPr>
                <w:rFonts w:ascii="Arial" w:hAnsi="Arial" w:cs="Arial"/>
                <w:sz w:val="20"/>
                <w:szCs w:val="20"/>
              </w:rPr>
              <w:br/>
            </w:r>
          </w:p>
          <w:p w14:paraId="2E36C9FD" w14:textId="77777777" w:rsidR="007D4CE0" w:rsidRDefault="007D4CE0">
            <w:pPr>
              <w:ind w:left="585"/>
              <w:rPr>
                <w:rFonts w:ascii="Arial" w:hAnsi="Arial" w:cs="Arial"/>
                <w:sz w:val="20"/>
                <w:szCs w:val="20"/>
              </w:rPr>
            </w:pPr>
            <w:r>
              <w:rPr>
                <w:rFonts w:ascii="Arial" w:hAnsi="Arial" w:cs="Arial"/>
                <w:bCs/>
                <w:sz w:val="20"/>
                <w:szCs w:val="20"/>
              </w:rPr>
              <w:t>F</w:t>
            </w:r>
            <w:r>
              <w:rPr>
                <w:rFonts w:ascii="Arial" w:hAnsi="Arial" w:cs="Arial"/>
                <w:sz w:val="20"/>
                <w:szCs w:val="20"/>
              </w:rPr>
              <w:t xml:space="preserve">or simple scenarios, the ePlan Creation Service may be able to automatically generate a separate geometry </w:t>
            </w:r>
            <w:r w:rsidRPr="007F7ED4">
              <w:rPr>
                <w:rFonts w:ascii="Arial" w:hAnsi="Arial" w:cs="Arial"/>
                <w:sz w:val="20"/>
                <w:szCs w:val="20"/>
              </w:rPr>
              <w:t>for the overlapping part</w:t>
            </w:r>
            <w:r>
              <w:rPr>
                <w:rFonts w:ascii="Arial" w:hAnsi="Arial" w:cs="Arial"/>
                <w:sz w:val="20"/>
                <w:szCs w:val="20"/>
              </w:rPr>
              <w:t>,</w:t>
            </w:r>
            <w:r w:rsidRPr="007F7ED4">
              <w:rPr>
                <w:rFonts w:ascii="Arial" w:hAnsi="Arial" w:cs="Arial"/>
                <w:sz w:val="20"/>
                <w:szCs w:val="20"/>
              </w:rPr>
              <w:t xml:space="preserve"> </w:t>
            </w:r>
            <w:r>
              <w:rPr>
                <w:rFonts w:ascii="Arial" w:hAnsi="Arial" w:cs="Arial"/>
                <w:sz w:val="20"/>
                <w:szCs w:val="20"/>
              </w:rPr>
              <w:t>provided:</w:t>
            </w:r>
          </w:p>
          <w:p w14:paraId="06EFB8CB" w14:textId="77777777" w:rsidR="007D4CE0" w:rsidRDefault="007D4CE0" w:rsidP="00B944F8">
            <w:pPr>
              <w:pStyle w:val="ListParagraph"/>
              <w:numPr>
                <w:ilvl w:val="0"/>
                <w:numId w:val="13"/>
              </w:numPr>
              <w:rPr>
                <w:rFonts w:ascii="Arial" w:hAnsi="Arial" w:cs="Arial"/>
                <w:sz w:val="20"/>
                <w:szCs w:val="20"/>
              </w:rPr>
            </w:pPr>
            <w:r>
              <w:rPr>
                <w:rFonts w:ascii="Arial" w:hAnsi="Arial" w:cs="Arial"/>
                <w:sz w:val="20"/>
                <w:szCs w:val="20"/>
              </w:rPr>
              <w:t>T</w:t>
            </w:r>
            <w:r w:rsidRPr="00E065A5">
              <w:rPr>
                <w:rFonts w:ascii="Arial" w:hAnsi="Arial" w:cs="Arial"/>
                <w:sz w:val="20"/>
                <w:szCs w:val="20"/>
              </w:rPr>
              <w:t xml:space="preserve">he overlapping easements are made of simple geometries, </w:t>
            </w:r>
          </w:p>
          <w:p w14:paraId="3590FAF8" w14:textId="77777777" w:rsidR="007D4CE0" w:rsidRDefault="007D4CE0" w:rsidP="00B944F8">
            <w:pPr>
              <w:pStyle w:val="ListParagraph"/>
              <w:numPr>
                <w:ilvl w:val="0"/>
                <w:numId w:val="13"/>
              </w:numPr>
              <w:rPr>
                <w:rFonts w:ascii="Arial" w:hAnsi="Arial" w:cs="Arial"/>
                <w:sz w:val="20"/>
                <w:szCs w:val="20"/>
              </w:rPr>
            </w:pPr>
            <w:r>
              <w:rPr>
                <w:rFonts w:ascii="Arial" w:hAnsi="Arial" w:cs="Arial"/>
                <w:sz w:val="20"/>
                <w:szCs w:val="20"/>
              </w:rPr>
              <w:t xml:space="preserve">The overlapping easements </w:t>
            </w:r>
            <w:r w:rsidRPr="00E065A5">
              <w:rPr>
                <w:rFonts w:ascii="Arial" w:hAnsi="Arial" w:cs="Arial"/>
                <w:sz w:val="20"/>
                <w:szCs w:val="20"/>
              </w:rPr>
              <w:t xml:space="preserve">do not include curves, </w:t>
            </w:r>
          </w:p>
          <w:p w14:paraId="15F8D0EA" w14:textId="77777777" w:rsidR="007D4CE0" w:rsidRPr="00E065A5" w:rsidRDefault="007D4CE0" w:rsidP="00B944F8">
            <w:pPr>
              <w:pStyle w:val="ListParagraph"/>
              <w:numPr>
                <w:ilvl w:val="0"/>
                <w:numId w:val="13"/>
              </w:numPr>
              <w:rPr>
                <w:rFonts w:ascii="Arial" w:hAnsi="Arial" w:cs="Arial"/>
                <w:sz w:val="20"/>
                <w:szCs w:val="20"/>
              </w:rPr>
            </w:pPr>
            <w:r>
              <w:rPr>
                <w:rFonts w:ascii="Arial" w:hAnsi="Arial" w:cs="Arial"/>
                <w:sz w:val="20"/>
                <w:szCs w:val="20"/>
              </w:rPr>
              <w:t>T</w:t>
            </w:r>
            <w:r w:rsidRPr="00E065A5">
              <w:rPr>
                <w:rFonts w:ascii="Arial" w:hAnsi="Arial" w:cs="Arial"/>
                <w:sz w:val="20"/>
                <w:szCs w:val="20"/>
              </w:rPr>
              <w:t>here is an identifier (e.g. E3) within the overlapping portion in the relevant text layer.</w:t>
            </w:r>
          </w:p>
          <w:p w14:paraId="1C94F204" w14:textId="2664A833" w:rsidR="0093220D" w:rsidRDefault="0083565E">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2" behindDoc="0" locked="0" layoutInCell="1" allowOverlap="1" wp14:anchorId="7E95773A" wp14:editId="288CFFEF">
                  <wp:simplePos x="0" y="0"/>
                  <wp:positionH relativeFrom="column">
                    <wp:posOffset>24765</wp:posOffset>
                  </wp:positionH>
                  <wp:positionV relativeFrom="paragraph">
                    <wp:posOffset>153670</wp:posOffset>
                  </wp:positionV>
                  <wp:extent cx="224790" cy="224790"/>
                  <wp:effectExtent l="0" t="0" r="3810" b="3810"/>
                  <wp:wrapSquare wrapText="bothSides"/>
                  <wp:docPr id="1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0DA4BEE8" w14:textId="0AA18A68" w:rsidR="007D4CE0" w:rsidRDefault="00284BE4" w:rsidP="572841FD">
            <w:pPr>
              <w:rPr>
                <w:rFonts w:ascii="Arial" w:hAnsi="Arial" w:cs="Arial"/>
                <w:sz w:val="20"/>
                <w:szCs w:val="20"/>
              </w:rPr>
            </w:pPr>
            <w:r>
              <w:rPr>
                <w:rFonts w:ascii="Arial" w:hAnsi="Arial" w:cs="Arial"/>
                <w:b/>
                <w:sz w:val="20"/>
                <w:szCs w:val="20"/>
              </w:rPr>
              <w:t>NOTE</w:t>
            </w:r>
            <w:r w:rsidR="68790820" w:rsidRPr="00284BE4">
              <w:rPr>
                <w:rFonts w:ascii="Arial" w:hAnsi="Arial" w:cs="Arial"/>
                <w:b/>
                <w:sz w:val="20"/>
                <w:szCs w:val="20"/>
              </w:rPr>
              <w:t>:</w:t>
            </w:r>
            <w:r w:rsidR="68790820" w:rsidRPr="2762DEC9">
              <w:rPr>
                <w:rFonts w:ascii="Arial" w:hAnsi="Arial" w:cs="Arial"/>
                <w:sz w:val="20"/>
                <w:szCs w:val="20"/>
              </w:rPr>
              <w:t xml:space="preserve"> </w:t>
            </w:r>
            <w:r w:rsidR="2B4F2A52" w:rsidRPr="2762DEC9">
              <w:rPr>
                <w:rFonts w:ascii="Arial" w:hAnsi="Arial" w:cs="Arial"/>
                <w:sz w:val="20"/>
                <w:szCs w:val="20"/>
              </w:rPr>
              <w:t xml:space="preserve">Encumbering easements </w:t>
            </w:r>
            <w:r w:rsidR="0072037D">
              <w:rPr>
                <w:rFonts w:ascii="Arial" w:hAnsi="Arial" w:cs="Arial"/>
                <w:sz w:val="20"/>
                <w:szCs w:val="20"/>
              </w:rPr>
              <w:t xml:space="preserve">(Road) </w:t>
            </w:r>
            <w:r w:rsidR="2B4F2A52" w:rsidRPr="2762DEC9">
              <w:rPr>
                <w:rFonts w:ascii="Arial" w:hAnsi="Arial" w:cs="Arial"/>
                <w:sz w:val="20"/>
                <w:szCs w:val="20"/>
              </w:rPr>
              <w:t xml:space="preserve">are created with </w:t>
            </w:r>
            <w:r w:rsidR="00107C2D">
              <w:rPr>
                <w:rFonts w:ascii="Arial" w:hAnsi="Arial" w:cs="Arial"/>
                <w:sz w:val="20"/>
                <w:szCs w:val="20"/>
              </w:rPr>
              <w:t xml:space="preserve">the </w:t>
            </w:r>
            <w:r w:rsidR="2B4F2A52" w:rsidRPr="2762DEC9">
              <w:rPr>
                <w:rFonts w:ascii="Arial" w:hAnsi="Arial" w:cs="Arial"/>
                <w:sz w:val="20"/>
                <w:szCs w:val="20"/>
              </w:rPr>
              <w:t xml:space="preserve">following </w:t>
            </w:r>
            <w:r w:rsidR="00E43735">
              <w:rPr>
                <w:rFonts w:ascii="Arial" w:hAnsi="Arial" w:cs="Arial"/>
                <w:sz w:val="20"/>
                <w:szCs w:val="20"/>
              </w:rPr>
              <w:t>four</w:t>
            </w:r>
            <w:r w:rsidR="528111DA" w:rsidRPr="2762DEC9">
              <w:rPr>
                <w:rFonts w:ascii="Arial" w:hAnsi="Arial" w:cs="Arial"/>
                <w:sz w:val="20"/>
                <w:szCs w:val="20"/>
              </w:rPr>
              <w:t xml:space="preserve"> </w:t>
            </w:r>
            <w:r w:rsidR="5F7F255B" w:rsidRPr="2762DEC9">
              <w:rPr>
                <w:rFonts w:ascii="Arial" w:hAnsi="Arial" w:cs="Arial"/>
                <w:sz w:val="20"/>
                <w:szCs w:val="20"/>
              </w:rPr>
              <w:t>conditions:</w:t>
            </w:r>
          </w:p>
          <w:p w14:paraId="3E883383" w14:textId="77777777" w:rsidR="0083565E" w:rsidRDefault="0083565E" w:rsidP="572841FD">
            <w:pPr>
              <w:rPr>
                <w:rFonts w:ascii="Arial" w:hAnsi="Arial" w:cs="Arial"/>
                <w:sz w:val="20"/>
                <w:szCs w:val="20"/>
              </w:rPr>
            </w:pPr>
          </w:p>
          <w:p w14:paraId="14FB142E" w14:textId="38693A78" w:rsidR="00A56C2D" w:rsidRPr="00351A19" w:rsidRDefault="00351A19" w:rsidP="00B944F8">
            <w:pPr>
              <w:pStyle w:val="ListParagraph"/>
              <w:numPr>
                <w:ilvl w:val="0"/>
                <w:numId w:val="15"/>
              </w:numPr>
              <w:rPr>
                <w:rFonts w:ascii="Arial" w:hAnsi="Arial" w:cs="Arial"/>
                <w:sz w:val="20"/>
                <w:szCs w:val="20"/>
              </w:rPr>
            </w:pPr>
            <w:r w:rsidRPr="00C408E1">
              <w:rPr>
                <w:rFonts w:ascii="Arial" w:hAnsi="Arial" w:cs="Arial"/>
                <w:sz w:val="20"/>
                <w:szCs w:val="20"/>
              </w:rPr>
              <w:t xml:space="preserve">The geometry of </w:t>
            </w:r>
            <w:r w:rsidR="00107C2D">
              <w:rPr>
                <w:rFonts w:ascii="Arial" w:hAnsi="Arial" w:cs="Arial"/>
                <w:sz w:val="20"/>
                <w:szCs w:val="20"/>
              </w:rPr>
              <w:t xml:space="preserve">the </w:t>
            </w:r>
            <w:r w:rsidRPr="00C408E1">
              <w:rPr>
                <w:rFonts w:ascii="Arial" w:hAnsi="Arial" w:cs="Arial"/>
                <w:sz w:val="20"/>
                <w:szCs w:val="20"/>
              </w:rPr>
              <w:t>easement must be captured using EASEMENT</w:t>
            </w:r>
            <w:r>
              <w:rPr>
                <w:rFonts w:ascii="Arial" w:hAnsi="Arial" w:cs="Arial"/>
                <w:sz w:val="20"/>
                <w:szCs w:val="20"/>
              </w:rPr>
              <w:t xml:space="preserve"> layer</w:t>
            </w:r>
            <w:r w:rsidR="00344334">
              <w:rPr>
                <w:rFonts w:ascii="Arial" w:hAnsi="Arial" w:cs="Arial"/>
                <w:sz w:val="20"/>
                <w:szCs w:val="20"/>
              </w:rPr>
              <w:t>.</w:t>
            </w:r>
            <w:r>
              <w:rPr>
                <w:rFonts w:ascii="Arial" w:hAnsi="Arial" w:cs="Arial"/>
                <w:sz w:val="20"/>
                <w:szCs w:val="20"/>
              </w:rPr>
              <w:t xml:space="preserve"> </w:t>
            </w:r>
          </w:p>
          <w:p w14:paraId="04D48CF4" w14:textId="0D8A3531" w:rsidR="27AE254D" w:rsidRPr="00C408E1" w:rsidRDefault="5F7F255B" w:rsidP="00B944F8">
            <w:pPr>
              <w:pStyle w:val="ListParagraph"/>
              <w:numPr>
                <w:ilvl w:val="0"/>
                <w:numId w:val="15"/>
              </w:numPr>
              <w:rPr>
                <w:rFonts w:ascii="Arial" w:hAnsi="Arial" w:cs="Arial"/>
                <w:sz w:val="20"/>
                <w:szCs w:val="20"/>
              </w:rPr>
            </w:pPr>
            <w:r w:rsidRPr="02EA1400">
              <w:rPr>
                <w:rFonts w:ascii="Arial" w:hAnsi="Arial" w:cs="Arial"/>
                <w:sz w:val="20"/>
                <w:szCs w:val="20"/>
              </w:rPr>
              <w:t>T</w:t>
            </w:r>
            <w:r w:rsidRPr="18942518">
              <w:rPr>
                <w:rFonts w:ascii="Arial" w:hAnsi="Arial" w:cs="Arial"/>
                <w:sz w:val="20"/>
                <w:szCs w:val="20"/>
              </w:rPr>
              <w:t xml:space="preserve">he easement identifier </w:t>
            </w:r>
            <w:r w:rsidR="00CA307D">
              <w:rPr>
                <w:rFonts w:ascii="Arial" w:hAnsi="Arial" w:cs="Arial"/>
                <w:sz w:val="20"/>
                <w:szCs w:val="20"/>
              </w:rPr>
              <w:t xml:space="preserve">in </w:t>
            </w:r>
            <w:r w:rsidR="00CA307D" w:rsidRPr="007F7ED4">
              <w:rPr>
                <w:rFonts w:ascii="Arial" w:hAnsi="Arial" w:cs="Arial"/>
                <w:sz w:val="20"/>
                <w:szCs w:val="20"/>
              </w:rPr>
              <w:t>TEXT-EASEMENT-ID</w:t>
            </w:r>
            <w:r w:rsidR="00CA307D">
              <w:rPr>
                <w:rFonts w:ascii="Arial" w:hAnsi="Arial" w:cs="Arial"/>
                <w:sz w:val="20"/>
                <w:szCs w:val="20"/>
              </w:rPr>
              <w:t xml:space="preserve"> layer </w:t>
            </w:r>
            <w:r w:rsidRPr="18942518">
              <w:rPr>
                <w:rFonts w:ascii="Arial" w:hAnsi="Arial" w:cs="Arial"/>
                <w:sz w:val="20"/>
                <w:szCs w:val="20"/>
              </w:rPr>
              <w:t>must</w:t>
            </w:r>
            <w:r w:rsidR="00897F18" w:rsidRPr="18942518">
              <w:rPr>
                <w:rFonts w:ascii="Arial" w:hAnsi="Arial" w:cs="Arial"/>
                <w:sz w:val="20"/>
                <w:szCs w:val="20"/>
              </w:rPr>
              <w:t xml:space="preserve"> follow the naming convention</w:t>
            </w:r>
            <w:r w:rsidRPr="18942518">
              <w:rPr>
                <w:rFonts w:ascii="Arial" w:hAnsi="Arial" w:cs="Arial"/>
                <w:sz w:val="20"/>
                <w:szCs w:val="20"/>
              </w:rPr>
              <w:t xml:space="preserve"> </w:t>
            </w:r>
            <w:r w:rsidR="0028135F" w:rsidRPr="18942518">
              <w:rPr>
                <w:rFonts w:ascii="Arial" w:hAnsi="Arial" w:cs="Arial"/>
                <w:sz w:val="20"/>
                <w:szCs w:val="20"/>
              </w:rPr>
              <w:t>“</w:t>
            </w:r>
            <w:r w:rsidRPr="18942518">
              <w:rPr>
                <w:rFonts w:ascii="Arial" w:hAnsi="Arial" w:cs="Arial"/>
                <w:sz w:val="20"/>
                <w:szCs w:val="20"/>
              </w:rPr>
              <w:t>R#</w:t>
            </w:r>
            <w:r w:rsidR="0028135F" w:rsidRPr="18942518">
              <w:rPr>
                <w:rFonts w:ascii="Arial" w:hAnsi="Arial" w:cs="Arial"/>
                <w:sz w:val="20"/>
                <w:szCs w:val="20"/>
              </w:rPr>
              <w:t>”</w:t>
            </w:r>
            <w:r w:rsidRPr="18942518">
              <w:rPr>
                <w:rFonts w:ascii="Arial" w:hAnsi="Arial" w:cs="Arial"/>
                <w:sz w:val="20"/>
                <w:szCs w:val="20"/>
              </w:rPr>
              <w:t xml:space="preserve"> (</w:t>
            </w:r>
            <w:r w:rsidR="00CD2EFA" w:rsidRPr="18942518">
              <w:rPr>
                <w:rFonts w:ascii="Arial" w:hAnsi="Arial" w:cs="Arial"/>
                <w:sz w:val="20"/>
                <w:szCs w:val="20"/>
              </w:rPr>
              <w:t>e.g.</w:t>
            </w:r>
            <w:r w:rsidRPr="18942518">
              <w:rPr>
                <w:rFonts w:ascii="Arial" w:hAnsi="Arial" w:cs="Arial"/>
                <w:sz w:val="20"/>
                <w:szCs w:val="20"/>
              </w:rPr>
              <w:t xml:space="preserve"> R1</w:t>
            </w:r>
            <w:r w:rsidR="2A84897D" w:rsidRPr="18942518">
              <w:rPr>
                <w:rFonts w:ascii="Arial" w:hAnsi="Arial" w:cs="Arial"/>
                <w:sz w:val="20"/>
                <w:szCs w:val="20"/>
              </w:rPr>
              <w:t>)</w:t>
            </w:r>
            <w:r w:rsidR="006E679B">
              <w:rPr>
                <w:rFonts w:ascii="Arial" w:hAnsi="Arial" w:cs="Arial"/>
                <w:sz w:val="20"/>
                <w:szCs w:val="20"/>
              </w:rPr>
              <w:t>.</w:t>
            </w:r>
          </w:p>
          <w:p w14:paraId="1E32A769" w14:textId="7672D74E" w:rsidR="1DBD2214" w:rsidRPr="00C408E1" w:rsidRDefault="0B485084" w:rsidP="00B944F8">
            <w:pPr>
              <w:pStyle w:val="ListParagraph"/>
              <w:numPr>
                <w:ilvl w:val="0"/>
                <w:numId w:val="15"/>
              </w:numPr>
              <w:rPr>
                <w:rFonts w:ascii="Arial" w:hAnsi="Arial" w:cs="Arial"/>
                <w:sz w:val="20"/>
                <w:szCs w:val="20"/>
              </w:rPr>
            </w:pPr>
            <w:r w:rsidRPr="18942518">
              <w:rPr>
                <w:rFonts w:ascii="Arial" w:hAnsi="Arial" w:cs="Arial"/>
                <w:sz w:val="20"/>
                <w:szCs w:val="20"/>
              </w:rPr>
              <w:t xml:space="preserve">An </w:t>
            </w:r>
            <w:r w:rsidRPr="00C408E1">
              <w:rPr>
                <w:rFonts w:ascii="Arial" w:hAnsi="Arial" w:cs="Arial"/>
                <w:sz w:val="20"/>
                <w:szCs w:val="20"/>
              </w:rPr>
              <w:t>identical</w:t>
            </w:r>
            <w:r w:rsidRPr="18942518">
              <w:rPr>
                <w:rFonts w:ascii="Arial" w:hAnsi="Arial" w:cs="Arial"/>
                <w:sz w:val="20"/>
                <w:szCs w:val="20"/>
              </w:rPr>
              <w:t xml:space="preserve"> geometry </w:t>
            </w:r>
            <w:r w:rsidR="00107C2D">
              <w:rPr>
                <w:rFonts w:ascii="Arial" w:hAnsi="Arial" w:cs="Arial"/>
                <w:sz w:val="20"/>
                <w:szCs w:val="20"/>
              </w:rPr>
              <w:t xml:space="preserve">which is the </w:t>
            </w:r>
            <w:r w:rsidRPr="00C408E1">
              <w:rPr>
                <w:rFonts w:ascii="Arial" w:hAnsi="Arial" w:cs="Arial"/>
                <w:sz w:val="20"/>
                <w:szCs w:val="20"/>
              </w:rPr>
              <w:t>same as</w:t>
            </w:r>
            <w:r w:rsidRPr="18942518">
              <w:rPr>
                <w:rFonts w:ascii="Arial" w:hAnsi="Arial" w:cs="Arial"/>
                <w:sz w:val="20"/>
                <w:szCs w:val="20"/>
              </w:rPr>
              <w:t xml:space="preserve"> encumbering easement must be created on top of the easement as a Road </w:t>
            </w:r>
            <w:r w:rsidR="5F044271" w:rsidRPr="0066437A">
              <w:rPr>
                <w:rFonts w:ascii="Arial" w:hAnsi="Arial" w:cs="Arial"/>
                <w:sz w:val="20"/>
                <w:szCs w:val="20"/>
              </w:rPr>
              <w:t xml:space="preserve">in </w:t>
            </w:r>
            <w:r w:rsidR="3174A9AB" w:rsidRPr="0066437A">
              <w:rPr>
                <w:rFonts w:ascii="Arial" w:hAnsi="Arial" w:cs="Arial"/>
                <w:sz w:val="20"/>
                <w:szCs w:val="20"/>
              </w:rPr>
              <w:t>the corresponding layer (</w:t>
            </w:r>
            <w:r w:rsidR="00257F0A">
              <w:rPr>
                <w:rFonts w:ascii="Arial" w:hAnsi="Arial" w:cs="Arial"/>
                <w:sz w:val="20"/>
                <w:szCs w:val="20"/>
              </w:rPr>
              <w:t>i.e</w:t>
            </w:r>
            <w:r w:rsidR="00CD2EFA" w:rsidRPr="0066437A">
              <w:rPr>
                <w:rFonts w:ascii="Arial" w:hAnsi="Arial" w:cs="Arial"/>
                <w:sz w:val="20"/>
                <w:szCs w:val="20"/>
              </w:rPr>
              <w:t>.</w:t>
            </w:r>
            <w:r w:rsidR="3174A9AB" w:rsidRPr="0066437A">
              <w:rPr>
                <w:rFonts w:ascii="Arial" w:hAnsi="Arial" w:cs="Arial"/>
                <w:sz w:val="20"/>
                <w:szCs w:val="20"/>
              </w:rPr>
              <w:t xml:space="preserve"> ROAD-CREATED)</w:t>
            </w:r>
            <w:r w:rsidR="5F044271" w:rsidRPr="0066437A">
              <w:rPr>
                <w:rFonts w:ascii="Arial" w:hAnsi="Arial" w:cs="Arial"/>
                <w:sz w:val="20"/>
                <w:szCs w:val="20"/>
              </w:rPr>
              <w:t xml:space="preserve"> </w:t>
            </w:r>
            <w:r w:rsidRPr="18942518">
              <w:rPr>
                <w:rFonts w:ascii="Arial" w:hAnsi="Arial" w:cs="Arial"/>
                <w:sz w:val="20"/>
                <w:szCs w:val="20"/>
              </w:rPr>
              <w:t>within SCFF</w:t>
            </w:r>
            <w:r w:rsidR="3C7B2F13" w:rsidRPr="00C408E1">
              <w:rPr>
                <w:rFonts w:ascii="Arial" w:hAnsi="Arial" w:cs="Arial"/>
                <w:sz w:val="20"/>
                <w:szCs w:val="20"/>
              </w:rPr>
              <w:t>.</w:t>
            </w:r>
          </w:p>
          <w:p w14:paraId="7CD950CD" w14:textId="7DF384F0" w:rsidR="006E679B" w:rsidRPr="00C408E1" w:rsidRDefault="3C7B2F13" w:rsidP="00B944F8">
            <w:pPr>
              <w:pStyle w:val="ListParagraph"/>
              <w:numPr>
                <w:ilvl w:val="0"/>
                <w:numId w:val="15"/>
              </w:numPr>
              <w:rPr>
                <w:rFonts w:ascii="Arial" w:hAnsi="Arial" w:cs="Arial"/>
                <w:sz w:val="20"/>
                <w:szCs w:val="20"/>
              </w:rPr>
            </w:pPr>
            <w:r w:rsidRPr="00C408E1">
              <w:rPr>
                <w:rFonts w:ascii="Arial" w:hAnsi="Arial" w:cs="Arial"/>
                <w:sz w:val="20"/>
                <w:szCs w:val="20"/>
              </w:rPr>
              <w:t>The road identifier must be create</w:t>
            </w:r>
            <w:r w:rsidR="0DBA3BD7" w:rsidRPr="683854EE">
              <w:rPr>
                <w:rFonts w:ascii="Arial" w:hAnsi="Arial" w:cs="Arial"/>
                <w:sz w:val="20"/>
                <w:szCs w:val="20"/>
              </w:rPr>
              <w:t>d for the road geometry within TEXT-ROAD-ID layer, and it must match the encumbering easement identifier (e.g. R1)</w:t>
            </w:r>
            <w:r w:rsidR="006E679B">
              <w:rPr>
                <w:rFonts w:ascii="Arial" w:hAnsi="Arial" w:cs="Arial"/>
                <w:sz w:val="20"/>
                <w:szCs w:val="20"/>
              </w:rPr>
              <w:t>.</w:t>
            </w:r>
          </w:p>
          <w:p w14:paraId="1B9CFBC0" w14:textId="7ADE51CD" w:rsidR="004865D2" w:rsidRDefault="004865D2" w:rsidP="00810932"/>
          <w:p w14:paraId="795DF18E" w14:textId="77777777" w:rsidR="008713E9" w:rsidRPr="007F7ED4" w:rsidRDefault="008713E9" w:rsidP="008713E9">
            <w:pPr>
              <w:rPr>
                <w:rFonts w:ascii="Arial" w:hAnsi="Arial" w:cs="Arial"/>
                <w:sz w:val="20"/>
                <w:szCs w:val="20"/>
              </w:rPr>
            </w:pPr>
            <w:r w:rsidRPr="007F7ED4">
              <w:rPr>
                <w:rFonts w:ascii="Arial" w:hAnsi="Arial" w:cs="Arial"/>
                <w:b/>
                <w:sz w:val="20"/>
                <w:szCs w:val="20"/>
              </w:rPr>
              <w:t>Example:</w:t>
            </w:r>
            <w:r w:rsidRPr="007F7ED4">
              <w:rPr>
                <w:rFonts w:ascii="Arial" w:hAnsi="Arial" w:cs="Arial"/>
                <w:sz w:val="20"/>
                <w:szCs w:val="20"/>
              </w:rPr>
              <w:t xml:space="preserve"> </w:t>
            </w:r>
          </w:p>
          <w:p w14:paraId="29B9A1BA" w14:textId="61D311C7" w:rsidR="004865D2" w:rsidRDefault="004865D2" w:rsidP="00810932"/>
          <w:p w14:paraId="48FA7EDD" w14:textId="77777777" w:rsidR="00150AB4" w:rsidRDefault="00150AB4" w:rsidP="00B41A31"/>
          <w:p w14:paraId="05736C2A" w14:textId="5818851A" w:rsidR="007D4CE0" w:rsidRPr="00D015D4" w:rsidRDefault="00C336EE" w:rsidP="00B41A31">
            <w:r>
              <w:rPr>
                <w:noProof/>
              </w:rPr>
              <w:drawing>
                <wp:inline distT="0" distB="0" distL="0" distR="0" wp14:anchorId="48C693C6" wp14:editId="13E09656">
                  <wp:extent cx="5483860" cy="2012315"/>
                  <wp:effectExtent l="0" t="0" r="2540" b="6985"/>
                  <wp:docPr id="30616099" name="Picture 3061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3860" cy="2012315"/>
                          </a:xfrm>
                          <a:prstGeom prst="rect">
                            <a:avLst/>
                          </a:prstGeom>
                          <a:noFill/>
                          <a:ln>
                            <a:noFill/>
                          </a:ln>
                        </pic:spPr>
                      </pic:pic>
                    </a:graphicData>
                  </a:graphic>
                </wp:inline>
              </w:drawing>
            </w:r>
          </w:p>
        </w:tc>
      </w:tr>
      <w:tr w:rsidR="007D4CE0" w:rsidRPr="007F7ED4" w14:paraId="2F3C9B74" w14:textId="77777777" w:rsidTr="6CCD4B77">
        <w:tc>
          <w:tcPr>
            <w:tcW w:w="5096" w:type="dxa"/>
            <w:vAlign w:val="center"/>
          </w:tcPr>
          <w:p w14:paraId="563023AF" w14:textId="77777777" w:rsidR="007D4CE0" w:rsidRPr="00E32E12" w:rsidRDefault="007D4CE0">
            <w:pPr>
              <w:pStyle w:val="Heading1"/>
              <w:spacing w:before="120" w:after="240"/>
            </w:pPr>
            <w:bookmarkStart w:id="24" w:name="_Toc174720242"/>
            <w:r>
              <w:lastRenderedPageBreak/>
              <w:t>Restrictions</w:t>
            </w:r>
            <w:bookmarkEnd w:id="24"/>
          </w:p>
        </w:tc>
        <w:tc>
          <w:tcPr>
            <w:tcW w:w="8852" w:type="dxa"/>
            <w:gridSpan w:val="2"/>
            <w:vAlign w:val="center"/>
          </w:tcPr>
          <w:p w14:paraId="0FD5C219" w14:textId="77777777" w:rsidR="007D4CE0" w:rsidRPr="007F7ED4" w:rsidRDefault="007D4CE0">
            <w:pPr>
              <w:rPr>
                <w:rFonts w:ascii="Arial" w:hAnsi="Arial" w:cs="Arial"/>
                <w:sz w:val="20"/>
                <w:szCs w:val="20"/>
              </w:rPr>
            </w:pPr>
          </w:p>
          <w:p w14:paraId="1684048A" w14:textId="3FB72BC9" w:rsidR="007D4CE0" w:rsidRPr="007F7ED4" w:rsidRDefault="007D4CE0">
            <w:pPr>
              <w:rPr>
                <w:rFonts w:ascii="Arial" w:hAnsi="Arial" w:cs="Arial"/>
                <w:sz w:val="20"/>
                <w:szCs w:val="20"/>
              </w:rPr>
            </w:pPr>
            <w:r w:rsidRPr="007F7ED4">
              <w:rPr>
                <w:rFonts w:ascii="Arial" w:hAnsi="Arial" w:cs="Arial"/>
                <w:sz w:val="20"/>
                <w:szCs w:val="20"/>
              </w:rPr>
              <w:t xml:space="preserve">Surveyors must follow section 12 and schedule 6 of the </w:t>
            </w:r>
            <w:hyperlink r:id="rId35" w:anchor="heading-1" w:history="1">
              <w:r w:rsidR="00DA1F34">
                <w:rPr>
                  <w:rStyle w:val="Hyperlink"/>
                  <w:rFonts w:ascii="Arial" w:hAnsi="Arial" w:cs="Arial"/>
                  <w:sz w:val="20"/>
                  <w:szCs w:val="20"/>
                </w:rPr>
                <w:t>Registrar’s Requirements for Paper Conveyancing Transactions, version 11</w:t>
              </w:r>
            </w:hyperlink>
            <w:r w:rsidRPr="007F7ED4">
              <w:rPr>
                <w:rFonts w:ascii="Arial" w:hAnsi="Arial" w:cs="Arial"/>
                <w:sz w:val="20"/>
                <w:szCs w:val="20"/>
              </w:rPr>
              <w:t xml:space="preserve"> regarding the creation of restrictions in plans.  </w:t>
            </w:r>
          </w:p>
          <w:p w14:paraId="61AED23C" w14:textId="77777777" w:rsidR="007D4CE0" w:rsidRPr="007F7ED4" w:rsidRDefault="007D4CE0">
            <w:pPr>
              <w:rPr>
                <w:rFonts w:ascii="Arial" w:hAnsi="Arial" w:cs="Arial"/>
                <w:sz w:val="20"/>
                <w:szCs w:val="20"/>
              </w:rPr>
            </w:pPr>
          </w:p>
          <w:p w14:paraId="0AC4392B" w14:textId="5022F409" w:rsidR="007D4CE0" w:rsidRPr="007F7ED4" w:rsidRDefault="007D4CE0">
            <w:pPr>
              <w:rPr>
                <w:rFonts w:ascii="Arial" w:hAnsi="Arial" w:cs="Arial"/>
                <w:sz w:val="20"/>
                <w:szCs w:val="20"/>
              </w:rPr>
            </w:pPr>
            <w:r w:rsidRPr="007F7ED4">
              <w:rPr>
                <w:rFonts w:ascii="Arial" w:hAnsi="Arial" w:cs="Arial"/>
                <w:sz w:val="20"/>
                <w:szCs w:val="20"/>
              </w:rPr>
              <w:t xml:space="preserve">Restriction parcels must be captured in the SCFF using layers </w:t>
            </w:r>
            <w:r w:rsidRPr="007F7ED4">
              <w:rPr>
                <w:rFonts w:ascii="Arial" w:hAnsi="Arial" w:cs="Arial"/>
                <w:color w:val="000000"/>
                <w:sz w:val="20"/>
                <w:szCs w:val="20"/>
              </w:rPr>
              <w:t>RESTRICTION-AFFECTED</w:t>
            </w:r>
            <w:r w:rsidRPr="007F7ED4">
              <w:rPr>
                <w:rFonts w:ascii="Arial" w:hAnsi="Arial" w:cs="Arial"/>
                <w:sz w:val="20"/>
                <w:szCs w:val="20"/>
              </w:rPr>
              <w:t xml:space="preserve">, </w:t>
            </w:r>
            <w:r w:rsidRPr="007F7ED4">
              <w:rPr>
                <w:rFonts w:ascii="Arial" w:hAnsi="Arial" w:cs="Arial"/>
                <w:color w:val="000000"/>
                <w:sz w:val="20"/>
                <w:szCs w:val="20"/>
              </w:rPr>
              <w:t>RESTRICTION-CREATED</w:t>
            </w:r>
            <w:r w:rsidRPr="007F7ED4">
              <w:rPr>
                <w:rFonts w:ascii="Arial" w:hAnsi="Arial" w:cs="Arial"/>
                <w:sz w:val="20"/>
                <w:szCs w:val="20"/>
              </w:rPr>
              <w:t xml:space="preserve">, </w:t>
            </w:r>
            <w:r w:rsidRPr="007F7ED4">
              <w:rPr>
                <w:rFonts w:ascii="Arial" w:hAnsi="Arial" w:cs="Arial"/>
                <w:color w:val="000000"/>
                <w:sz w:val="20"/>
                <w:szCs w:val="20"/>
              </w:rPr>
              <w:t>RESTRICTION-EXISTING</w:t>
            </w:r>
            <w:r w:rsidRPr="007F7ED4">
              <w:rPr>
                <w:rFonts w:ascii="Arial" w:hAnsi="Arial" w:cs="Arial"/>
                <w:sz w:val="20"/>
                <w:szCs w:val="20"/>
              </w:rPr>
              <w:t xml:space="preserve">, and </w:t>
            </w:r>
            <w:r w:rsidRPr="007F7ED4">
              <w:rPr>
                <w:rFonts w:ascii="Arial" w:hAnsi="Arial" w:cs="Arial"/>
                <w:color w:val="000000"/>
                <w:sz w:val="20"/>
                <w:szCs w:val="20"/>
              </w:rPr>
              <w:t>RESTRICTION-REMOVED</w:t>
            </w:r>
            <w:r w:rsidRPr="007F7ED4">
              <w:rPr>
                <w:rFonts w:ascii="Arial" w:hAnsi="Arial" w:cs="Arial"/>
                <w:sz w:val="20"/>
                <w:szCs w:val="20"/>
              </w:rPr>
              <w:t xml:space="preserve">, along with their corresponding identifiers using layer </w:t>
            </w:r>
            <w:r w:rsidRPr="007F7ED4">
              <w:rPr>
                <w:rFonts w:ascii="Arial" w:hAnsi="Arial" w:cs="Arial"/>
                <w:color w:val="000000"/>
                <w:sz w:val="20"/>
                <w:szCs w:val="20"/>
              </w:rPr>
              <w:t>TEXT-RESTRICTION-ID</w:t>
            </w:r>
            <w:r w:rsidRPr="007F7ED4">
              <w:rPr>
                <w:rFonts w:ascii="Arial" w:hAnsi="Arial" w:cs="Arial"/>
                <w:sz w:val="20"/>
                <w:szCs w:val="20"/>
              </w:rPr>
              <w:t xml:space="preserve"> based on the expected naming conventions.</w:t>
            </w:r>
          </w:p>
          <w:p w14:paraId="24D1D348" w14:textId="77777777" w:rsidR="007D4CE0" w:rsidRPr="007F7ED4" w:rsidRDefault="007D4CE0">
            <w:pPr>
              <w:rPr>
                <w:rFonts w:ascii="Arial" w:hAnsi="Arial" w:cs="Arial"/>
                <w:sz w:val="20"/>
                <w:szCs w:val="20"/>
              </w:rPr>
            </w:pPr>
          </w:p>
          <w:p w14:paraId="20A32E86" w14:textId="77777777" w:rsidR="007D4CE0" w:rsidRPr="007F7ED4" w:rsidRDefault="007D4CE0">
            <w:pPr>
              <w:rPr>
                <w:rFonts w:ascii="Arial" w:hAnsi="Arial" w:cs="Arial"/>
                <w:sz w:val="20"/>
                <w:szCs w:val="20"/>
                <w:highlight w:val="yellow"/>
              </w:rPr>
            </w:pPr>
            <w:r w:rsidRPr="007F7ED4">
              <w:rPr>
                <w:rFonts w:ascii="Arial" w:hAnsi="Arial" w:cs="Arial"/>
                <w:sz w:val="20"/>
                <w:szCs w:val="20"/>
              </w:rPr>
              <w:t>Text-based restrictions must be captured manually in the ePlan Editor.</w:t>
            </w:r>
          </w:p>
        </w:tc>
      </w:tr>
      <w:tr w:rsidR="007D4CE0" w:rsidRPr="007F7ED4" w14:paraId="37441DCF" w14:textId="77777777" w:rsidTr="6CCD4B77">
        <w:tc>
          <w:tcPr>
            <w:tcW w:w="5096" w:type="dxa"/>
            <w:vAlign w:val="center"/>
          </w:tcPr>
          <w:p w14:paraId="432483A3" w14:textId="77777777" w:rsidR="007D4CE0" w:rsidRPr="00E32E12" w:rsidRDefault="007D4CE0">
            <w:pPr>
              <w:pStyle w:val="Heading1"/>
              <w:spacing w:before="120" w:after="240"/>
            </w:pPr>
            <w:bookmarkStart w:id="25" w:name="_Toc174720243"/>
            <w:r>
              <w:t>Fixing Easements and Restrictions to the Title Boundary</w:t>
            </w:r>
            <w:bookmarkEnd w:id="25"/>
          </w:p>
        </w:tc>
        <w:tc>
          <w:tcPr>
            <w:tcW w:w="8852" w:type="dxa"/>
            <w:gridSpan w:val="2"/>
            <w:vAlign w:val="center"/>
          </w:tcPr>
          <w:p w14:paraId="6ADADD87" w14:textId="77777777" w:rsidR="007D4CE0" w:rsidRPr="007F7ED4" w:rsidRDefault="007D4CE0">
            <w:pPr>
              <w:rPr>
                <w:rFonts w:ascii="Arial" w:hAnsi="Arial" w:cs="Arial"/>
                <w:sz w:val="20"/>
                <w:szCs w:val="20"/>
              </w:rPr>
            </w:pPr>
          </w:p>
          <w:p w14:paraId="697171A9" w14:textId="77777777" w:rsidR="007D4CE0" w:rsidRPr="007F7ED4" w:rsidRDefault="007D4CE0">
            <w:pPr>
              <w:rPr>
                <w:rFonts w:ascii="Arial" w:hAnsi="Arial" w:cs="Arial"/>
                <w:sz w:val="20"/>
                <w:szCs w:val="20"/>
              </w:rPr>
            </w:pPr>
            <w:r w:rsidRPr="007F7ED4">
              <w:rPr>
                <w:rFonts w:ascii="Arial" w:hAnsi="Arial" w:cs="Arial"/>
                <w:sz w:val="20"/>
                <w:szCs w:val="20"/>
              </w:rPr>
              <w:t>Easements and restrictions should be fixed to title boundary using one of the following means:</w:t>
            </w:r>
          </w:p>
          <w:p w14:paraId="402256B5"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 xml:space="preserve">Connection to a point in the primary subject parcel (using </w:t>
            </w:r>
            <w:r w:rsidRPr="007F7ED4">
              <w:rPr>
                <w:rFonts w:ascii="Arial" w:hAnsi="Arial" w:cs="Arial"/>
                <w:color w:val="000000"/>
                <w:sz w:val="20"/>
                <w:szCs w:val="20"/>
              </w:rPr>
              <w:t>LINE-CONNECTION layer)</w:t>
            </w:r>
          </w:p>
          <w:p w14:paraId="00653054"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 xml:space="preserve">Fix to a primary subject parcel using at least 2 offsets (using </w:t>
            </w:r>
            <w:r w:rsidRPr="007F7ED4">
              <w:rPr>
                <w:rFonts w:ascii="Arial" w:hAnsi="Arial" w:cs="Arial"/>
                <w:color w:val="000000"/>
                <w:sz w:val="20"/>
                <w:szCs w:val="20"/>
              </w:rPr>
              <w:t>LINE-OFFSET layer)</w:t>
            </w:r>
          </w:p>
          <w:p w14:paraId="44FBC06F"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Abut at least one primary subject parcel</w:t>
            </w:r>
          </w:p>
          <w:p w14:paraId="09124BD4"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Fix to the corner of a primary subject parcel</w:t>
            </w:r>
          </w:p>
          <w:p w14:paraId="1DF3BC4A"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Share a corner or boundary with another existing easement or restriction that is connected via one of the above methods.</w:t>
            </w:r>
          </w:p>
          <w:p w14:paraId="2A8B262C" w14:textId="77777777" w:rsidR="007D4CE0" w:rsidRPr="007F7ED4" w:rsidRDefault="007D4CE0">
            <w:pPr>
              <w:ind w:left="360"/>
              <w:rPr>
                <w:rFonts w:ascii="Arial" w:hAnsi="Arial" w:cs="Arial"/>
                <w:sz w:val="20"/>
                <w:szCs w:val="20"/>
              </w:rPr>
            </w:pPr>
          </w:p>
        </w:tc>
      </w:tr>
      <w:tr w:rsidR="007D4CE0" w14:paraId="7A7A01B3" w14:textId="77777777" w:rsidTr="6CCD4B77">
        <w:tc>
          <w:tcPr>
            <w:tcW w:w="5096" w:type="dxa"/>
            <w:vAlign w:val="center"/>
          </w:tcPr>
          <w:p w14:paraId="4B384E0A" w14:textId="77777777" w:rsidR="007D4CE0" w:rsidRPr="00E32E12" w:rsidRDefault="007D4CE0">
            <w:pPr>
              <w:pStyle w:val="Heading1"/>
              <w:spacing w:before="120" w:after="240"/>
            </w:pPr>
            <w:bookmarkStart w:id="26" w:name="_Toc71542366"/>
            <w:bookmarkStart w:id="27" w:name="_Toc174720244"/>
            <w:r w:rsidRPr="00E32E12">
              <w:t>Textual Information</w:t>
            </w:r>
            <w:bookmarkEnd w:id="26"/>
            <w:bookmarkEnd w:id="27"/>
          </w:p>
        </w:tc>
        <w:tc>
          <w:tcPr>
            <w:tcW w:w="8852" w:type="dxa"/>
            <w:gridSpan w:val="2"/>
            <w:vAlign w:val="center"/>
          </w:tcPr>
          <w:p w14:paraId="4A16A62E" w14:textId="77777777" w:rsidR="007D4CE0" w:rsidRPr="007F7ED4" w:rsidRDefault="007D4CE0">
            <w:pPr>
              <w:rPr>
                <w:rFonts w:ascii="Arial" w:hAnsi="Arial" w:cs="Arial"/>
                <w:sz w:val="20"/>
                <w:szCs w:val="20"/>
              </w:rPr>
            </w:pPr>
          </w:p>
          <w:p w14:paraId="61F216AA" w14:textId="77777777" w:rsidR="007D4CE0" w:rsidRPr="007F7ED4" w:rsidRDefault="007D4CE0">
            <w:pPr>
              <w:rPr>
                <w:rFonts w:ascii="Arial" w:hAnsi="Arial" w:cs="Arial"/>
                <w:sz w:val="20"/>
                <w:szCs w:val="20"/>
              </w:rPr>
            </w:pPr>
            <w:r w:rsidRPr="007F7ED4">
              <w:rPr>
                <w:rFonts w:ascii="Arial" w:hAnsi="Arial" w:cs="Arial"/>
                <w:sz w:val="20"/>
                <w:szCs w:val="20"/>
              </w:rPr>
              <w:t>The SCFF must contain all textual information within the appropriate CAD layers, for all parcel ID’s and PM/PCM identifiers:</w:t>
            </w:r>
          </w:p>
          <w:p w14:paraId="1F5C5D70" w14:textId="77777777" w:rsidR="007D4CE0" w:rsidRPr="007F7ED4" w:rsidRDefault="007D4CE0">
            <w:pPr>
              <w:rPr>
                <w:rFonts w:ascii="Arial" w:hAnsi="Arial" w:cs="Arial"/>
                <w:sz w:val="20"/>
                <w:szCs w:val="20"/>
              </w:rPr>
            </w:pPr>
          </w:p>
          <w:p w14:paraId="357957D2"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PMs and PCMs must be labelled with their corresponding 9 figure number</w:t>
            </w:r>
          </w:p>
          <w:p w14:paraId="0B2AEDBB"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lastRenderedPageBreak/>
              <w:t xml:space="preserve">Text layers must follow the associated ‘Naming Convention for Text Layers’ as outlined in </w:t>
            </w:r>
            <w:r w:rsidRPr="00B91E3E">
              <w:rPr>
                <w:rFonts w:ascii="Arial" w:hAnsi="Arial" w:cs="Arial"/>
                <w:sz w:val="20"/>
                <w:szCs w:val="20"/>
              </w:rPr>
              <w:t>Appendix 1</w:t>
            </w:r>
          </w:p>
          <w:p w14:paraId="08EEDBA1"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Each closed parcel must have only one corresponding identifier label in its relevant text layer (positioned within the subject polygon)</w:t>
            </w:r>
          </w:p>
          <w:p w14:paraId="4E6C67E9" w14:textId="77777777" w:rsidR="007D4CE0" w:rsidRPr="007F7ED4" w:rsidRDefault="007D4CE0" w:rsidP="00B944F8">
            <w:pPr>
              <w:pStyle w:val="ListParagraph"/>
              <w:numPr>
                <w:ilvl w:val="0"/>
                <w:numId w:val="4"/>
              </w:numPr>
              <w:rPr>
                <w:rFonts w:ascii="Arial" w:hAnsi="Arial" w:cs="Arial"/>
                <w:sz w:val="20"/>
                <w:szCs w:val="20"/>
              </w:rPr>
            </w:pPr>
            <w:r w:rsidRPr="007F7ED4">
              <w:rPr>
                <w:rFonts w:ascii="Arial" w:hAnsi="Arial" w:cs="Arial"/>
                <w:sz w:val="20"/>
                <w:szCs w:val="20"/>
              </w:rPr>
              <w:t>Where easements / crown land services overlap, the overlapping part must have only one corresponding identifier label in its relevant text layer</w:t>
            </w:r>
          </w:p>
          <w:p w14:paraId="2FDB26DE" w14:textId="77777777" w:rsidR="007D4CE0" w:rsidRPr="00B91E3E" w:rsidRDefault="007D4CE0">
            <w:pPr>
              <w:rPr>
                <w:rFonts w:ascii="Arial" w:hAnsi="Arial" w:cs="Arial"/>
                <w:sz w:val="20"/>
                <w:szCs w:val="20"/>
              </w:rPr>
            </w:pPr>
          </w:p>
          <w:p w14:paraId="056EE898" w14:textId="77777777" w:rsidR="007D4CE0" w:rsidRPr="007F7ED4" w:rsidRDefault="007D4CE0">
            <w:pPr>
              <w:ind w:left="585"/>
              <w:rPr>
                <w:rFonts w:ascii="Arial" w:hAnsi="Arial" w:cs="Arial"/>
                <w:sz w:val="20"/>
                <w:szCs w:val="20"/>
              </w:rPr>
            </w:pPr>
            <w:r w:rsidRPr="007F7ED4">
              <w:rPr>
                <w:rFonts w:ascii="Arial" w:hAnsi="Arial" w:cs="Arial"/>
                <w:b/>
                <w:noProof/>
                <w:sz w:val="20"/>
                <w:szCs w:val="20"/>
              </w:rPr>
              <w:drawing>
                <wp:anchor distT="0" distB="0" distL="114300" distR="114300" simplePos="0" relativeHeight="251658255" behindDoc="0" locked="0" layoutInCell="1" allowOverlap="1" wp14:anchorId="797A3C2E" wp14:editId="6BD631C9">
                  <wp:simplePos x="0" y="0"/>
                  <wp:positionH relativeFrom="column">
                    <wp:posOffset>61595</wp:posOffset>
                  </wp:positionH>
                  <wp:positionV relativeFrom="paragraph">
                    <wp:posOffset>43180</wp:posOffset>
                  </wp:positionV>
                  <wp:extent cx="224790" cy="224790"/>
                  <wp:effectExtent l="0" t="0" r="3810" b="3810"/>
                  <wp:wrapSquare wrapText="bothSides"/>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Other textual information associated with parcels such as easements, restriction descriptions and any plan/survey notations must be defined in the ePlan Creation Service (ePlan Editor).</w:t>
            </w:r>
          </w:p>
          <w:p w14:paraId="0ADDCFCF" w14:textId="77777777" w:rsidR="007D4CE0" w:rsidRPr="007F7ED4" w:rsidRDefault="007D4CE0">
            <w:pPr>
              <w:rPr>
                <w:rFonts w:ascii="Arial" w:hAnsi="Arial" w:cs="Arial"/>
                <w:sz w:val="20"/>
                <w:szCs w:val="20"/>
              </w:rPr>
            </w:pPr>
          </w:p>
        </w:tc>
      </w:tr>
      <w:tr w:rsidR="007D4CE0" w14:paraId="7530F3EB" w14:textId="77777777" w:rsidTr="6CCD4B77">
        <w:tc>
          <w:tcPr>
            <w:tcW w:w="5096" w:type="dxa"/>
            <w:vAlign w:val="center"/>
          </w:tcPr>
          <w:p w14:paraId="35A03780" w14:textId="77777777" w:rsidR="007D4CE0" w:rsidRPr="00E32E12" w:rsidRDefault="007D4CE0">
            <w:pPr>
              <w:pStyle w:val="Heading1"/>
              <w:spacing w:before="120" w:after="240"/>
            </w:pPr>
            <w:bookmarkStart w:id="28" w:name="_Toc71542367"/>
            <w:bookmarkStart w:id="29" w:name="_Toc174720245"/>
            <w:r w:rsidRPr="00E32E12">
              <w:lastRenderedPageBreak/>
              <w:t>Offsets</w:t>
            </w:r>
            <w:bookmarkEnd w:id="28"/>
            <w:bookmarkEnd w:id="29"/>
          </w:p>
        </w:tc>
        <w:tc>
          <w:tcPr>
            <w:tcW w:w="8852" w:type="dxa"/>
            <w:gridSpan w:val="2"/>
            <w:vAlign w:val="center"/>
          </w:tcPr>
          <w:p w14:paraId="5E7DEC8F" w14:textId="77777777" w:rsidR="007D4CE0" w:rsidRPr="007F7ED4" w:rsidRDefault="007D4CE0">
            <w:pPr>
              <w:rPr>
                <w:rFonts w:ascii="Arial" w:hAnsi="Arial" w:cs="Arial"/>
                <w:sz w:val="20"/>
                <w:szCs w:val="20"/>
              </w:rPr>
            </w:pPr>
          </w:p>
          <w:p w14:paraId="1FE91998" w14:textId="77777777" w:rsidR="007D4CE0" w:rsidRPr="007F7ED4" w:rsidRDefault="007D4CE0">
            <w:pPr>
              <w:rPr>
                <w:rFonts w:ascii="Arial" w:hAnsi="Arial" w:cs="Arial"/>
                <w:sz w:val="20"/>
                <w:szCs w:val="20"/>
              </w:rPr>
            </w:pPr>
            <w:r w:rsidRPr="007F7ED4">
              <w:rPr>
                <w:rFonts w:ascii="Arial" w:hAnsi="Arial" w:cs="Arial"/>
                <w:sz w:val="20"/>
                <w:szCs w:val="20"/>
              </w:rPr>
              <w:t xml:space="preserve">Offsets must be drawn with line geometry instead of being defined by </w:t>
            </w:r>
            <w:r w:rsidRPr="007F7ED4" w:rsidDel="00B7249D">
              <w:rPr>
                <w:rFonts w:ascii="Arial" w:hAnsi="Arial" w:cs="Arial"/>
                <w:sz w:val="20"/>
                <w:szCs w:val="20"/>
              </w:rPr>
              <w:t>a</w:t>
            </w:r>
            <w:r w:rsidRPr="007F7ED4">
              <w:rPr>
                <w:rFonts w:ascii="Arial" w:hAnsi="Arial" w:cs="Arial"/>
                <w:sz w:val="20"/>
                <w:szCs w:val="20"/>
              </w:rPr>
              <w:t>n offset distance. The offset line geometries must be defined in LINE-OFFSET layer.</w:t>
            </w:r>
          </w:p>
          <w:p w14:paraId="4C87A86C" w14:textId="77777777" w:rsidR="007D4CE0" w:rsidRPr="007F7ED4" w:rsidRDefault="007D4CE0">
            <w:pPr>
              <w:rPr>
                <w:rFonts w:ascii="Arial" w:hAnsi="Arial" w:cs="Arial"/>
                <w:sz w:val="20"/>
                <w:szCs w:val="20"/>
              </w:rPr>
            </w:pPr>
          </w:p>
          <w:p w14:paraId="0B5506A9" w14:textId="77777777" w:rsidR="007D4CE0" w:rsidRPr="007F7ED4" w:rsidRDefault="007D4CE0">
            <w:pPr>
              <w:rPr>
                <w:rFonts w:ascii="Arial" w:hAnsi="Arial" w:cs="Arial"/>
                <w:sz w:val="20"/>
                <w:szCs w:val="20"/>
              </w:rPr>
            </w:pPr>
            <w:r w:rsidRPr="007F7ED4">
              <w:rPr>
                <w:rFonts w:ascii="Arial" w:hAnsi="Arial" w:cs="Arial"/>
                <w:sz w:val="20"/>
                <w:szCs w:val="20"/>
              </w:rPr>
              <w:t>Typically, offsets will be used in the SCFF to define the width of easements/roads, or to relate the location of an easement/restriction to a parcel boundary.</w:t>
            </w:r>
          </w:p>
          <w:p w14:paraId="57ED498D" w14:textId="77777777" w:rsidR="007D4CE0" w:rsidRPr="007F7ED4" w:rsidRDefault="007D4CE0">
            <w:pPr>
              <w:rPr>
                <w:rFonts w:ascii="Arial" w:hAnsi="Arial" w:cs="Arial"/>
                <w:sz w:val="20"/>
                <w:szCs w:val="20"/>
              </w:rPr>
            </w:pPr>
          </w:p>
          <w:p w14:paraId="452B7CFD" w14:textId="77777777" w:rsidR="007D4CE0" w:rsidRPr="007F7ED4" w:rsidRDefault="007D4CE0">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6" behindDoc="1" locked="0" layoutInCell="1" allowOverlap="1" wp14:anchorId="497E07A2" wp14:editId="1340E089">
                  <wp:simplePos x="0" y="0"/>
                  <wp:positionH relativeFrom="column">
                    <wp:posOffset>31115</wp:posOffset>
                  </wp:positionH>
                  <wp:positionV relativeFrom="paragraph">
                    <wp:posOffset>33655</wp:posOffset>
                  </wp:positionV>
                  <wp:extent cx="286385" cy="286385"/>
                  <wp:effectExtent l="0" t="0" r="0" b="0"/>
                  <wp:wrapTight wrapText="bothSides">
                    <wp:wrapPolygon edited="0">
                      <wp:start x="7184" y="0"/>
                      <wp:lineTo x="0" y="4310"/>
                      <wp:lineTo x="0" y="11494"/>
                      <wp:lineTo x="5747" y="20115"/>
                      <wp:lineTo x="14368" y="20115"/>
                      <wp:lineTo x="20115" y="10058"/>
                      <wp:lineTo x="20115" y="4310"/>
                      <wp:lineTo x="12931" y="0"/>
                      <wp:lineTo x="7184" y="0"/>
                    </wp:wrapPolygon>
                  </wp:wrapTight>
                  <wp:docPr id="7" name="Graphic 7"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Tip:</w:t>
            </w:r>
            <w:r w:rsidRPr="007F7ED4">
              <w:rPr>
                <w:rFonts w:ascii="Arial" w:hAnsi="Arial" w:cs="Arial"/>
                <w:sz w:val="20"/>
                <w:szCs w:val="20"/>
              </w:rPr>
              <w:t xml:space="preserve"> If there are sufficient geometries to establish the width of an easement or the width can be described on the easement table of the plan, the use of offsets is not required.</w:t>
            </w:r>
          </w:p>
          <w:p w14:paraId="3066DCCA" w14:textId="77777777" w:rsidR="007D4CE0" w:rsidRPr="007F7ED4" w:rsidRDefault="007D4CE0">
            <w:pPr>
              <w:rPr>
                <w:rFonts w:ascii="Arial" w:hAnsi="Arial" w:cs="Arial"/>
                <w:sz w:val="20"/>
                <w:szCs w:val="20"/>
              </w:rPr>
            </w:pPr>
          </w:p>
        </w:tc>
      </w:tr>
      <w:tr w:rsidR="007D4CE0" w14:paraId="10488FDC" w14:textId="77777777" w:rsidTr="6CCD4B77">
        <w:tc>
          <w:tcPr>
            <w:tcW w:w="5096" w:type="dxa"/>
            <w:vAlign w:val="center"/>
          </w:tcPr>
          <w:p w14:paraId="720A6399" w14:textId="77777777" w:rsidR="007D4CE0" w:rsidRPr="00E32E12" w:rsidRDefault="007D4CE0">
            <w:pPr>
              <w:pStyle w:val="Heading1"/>
              <w:spacing w:before="120" w:after="240"/>
            </w:pPr>
            <w:bookmarkStart w:id="30" w:name="_Toc71542368"/>
            <w:bookmarkStart w:id="31" w:name="_Toc174720246"/>
            <w:r w:rsidRPr="00E32E12">
              <w:t>Splay corners</w:t>
            </w:r>
            <w:bookmarkEnd w:id="30"/>
            <w:bookmarkEnd w:id="31"/>
          </w:p>
        </w:tc>
        <w:tc>
          <w:tcPr>
            <w:tcW w:w="8852" w:type="dxa"/>
            <w:gridSpan w:val="2"/>
            <w:vAlign w:val="center"/>
          </w:tcPr>
          <w:p w14:paraId="139BCDB6" w14:textId="77777777" w:rsidR="007D4CE0" w:rsidRPr="007F7ED4" w:rsidRDefault="007D4CE0">
            <w:pPr>
              <w:rPr>
                <w:rFonts w:ascii="Arial" w:hAnsi="Arial" w:cs="Arial"/>
                <w:sz w:val="20"/>
                <w:szCs w:val="20"/>
              </w:rPr>
            </w:pPr>
          </w:p>
          <w:p w14:paraId="5B2F6C99" w14:textId="77777777" w:rsidR="007D4CE0" w:rsidRPr="007F7ED4" w:rsidRDefault="007D4CE0">
            <w:pPr>
              <w:rPr>
                <w:rFonts w:ascii="Arial" w:hAnsi="Arial" w:cs="Arial"/>
                <w:sz w:val="20"/>
                <w:szCs w:val="20"/>
              </w:rPr>
            </w:pPr>
            <w:r w:rsidRPr="007F7ED4">
              <w:rPr>
                <w:rFonts w:ascii="Arial" w:hAnsi="Arial" w:cs="Arial"/>
                <w:sz w:val="20"/>
                <w:szCs w:val="20"/>
              </w:rPr>
              <w:t xml:space="preserve">Splay corners must be captured </w:t>
            </w:r>
            <w:r w:rsidRPr="007F7ED4">
              <w:rPr>
                <w:rFonts w:ascii="Arial" w:hAnsi="Arial" w:cs="Arial"/>
                <w:color w:val="000000"/>
                <w:sz w:val="20"/>
                <w:szCs w:val="20"/>
              </w:rPr>
              <w:t>when practical,</w:t>
            </w:r>
            <w:r w:rsidRPr="007F7ED4">
              <w:rPr>
                <w:rFonts w:ascii="Arial" w:hAnsi="Arial" w:cs="Arial"/>
                <w:sz w:val="20"/>
                <w:szCs w:val="20"/>
              </w:rPr>
              <w:t xml:space="preserve"> using two lines/arcs defined in the LINE-CONNECTION layer. Make sure splay corners are included in their respective road parcels</w:t>
            </w:r>
            <w:r>
              <w:rPr>
                <w:rFonts w:ascii="Arial" w:hAnsi="Arial" w:cs="Arial"/>
                <w:sz w:val="20"/>
                <w:szCs w:val="20"/>
              </w:rPr>
              <w:t xml:space="preserve">, ensuring that </w:t>
            </w:r>
            <w:r w:rsidRPr="007F7ED4">
              <w:rPr>
                <w:rFonts w:ascii="Arial" w:hAnsi="Arial" w:cs="Arial"/>
                <w:sz w:val="20"/>
                <w:szCs w:val="20"/>
              </w:rPr>
              <w:t xml:space="preserve">all the nodes for splay corners exist in the structure of their corresponding parcels. </w:t>
            </w:r>
          </w:p>
          <w:p w14:paraId="45660D3D" w14:textId="77777777" w:rsidR="007D4CE0" w:rsidRPr="007F7ED4" w:rsidRDefault="007D4CE0">
            <w:pPr>
              <w:rPr>
                <w:rFonts w:ascii="Arial" w:hAnsi="Arial" w:cs="Arial"/>
                <w:sz w:val="20"/>
                <w:szCs w:val="20"/>
              </w:rPr>
            </w:pPr>
          </w:p>
          <w:p w14:paraId="7716A6F6" w14:textId="77777777" w:rsidR="007D4CE0" w:rsidRPr="007F7ED4" w:rsidRDefault="007D4CE0">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1</w:t>
            </w:r>
            <w:r w:rsidRPr="007F7ED4">
              <w:rPr>
                <w:rFonts w:ascii="Arial" w:hAnsi="Arial" w:cs="Arial"/>
                <w:b/>
                <w:sz w:val="20"/>
                <w:szCs w:val="20"/>
              </w:rPr>
              <w:t xml:space="preserve">: </w:t>
            </w:r>
          </w:p>
          <w:p w14:paraId="3B102859" w14:textId="77777777" w:rsidR="007D4CE0" w:rsidRPr="007F7ED4" w:rsidRDefault="007D4CE0">
            <w:pPr>
              <w:rPr>
                <w:rFonts w:ascii="Arial" w:hAnsi="Arial" w:cs="Arial"/>
                <w:sz w:val="20"/>
                <w:szCs w:val="20"/>
              </w:rPr>
            </w:pPr>
            <w:r>
              <w:rPr>
                <w:rFonts w:ascii="Arial" w:hAnsi="Arial" w:cs="Arial"/>
                <w:sz w:val="20"/>
                <w:szCs w:val="20"/>
              </w:rPr>
              <w:t>C</w:t>
            </w:r>
            <w:r w:rsidRPr="007F7ED4">
              <w:rPr>
                <w:rFonts w:ascii="Arial" w:hAnsi="Arial" w:cs="Arial"/>
                <w:sz w:val="20"/>
                <w:szCs w:val="20"/>
              </w:rPr>
              <w:t xml:space="preserve">reated </w:t>
            </w:r>
            <w:r>
              <w:rPr>
                <w:rFonts w:ascii="Arial" w:hAnsi="Arial" w:cs="Arial"/>
                <w:sz w:val="20"/>
                <w:szCs w:val="20"/>
              </w:rPr>
              <w:t>r</w:t>
            </w:r>
            <w:r w:rsidRPr="007F7ED4">
              <w:rPr>
                <w:rFonts w:ascii="Arial" w:hAnsi="Arial" w:cs="Arial"/>
                <w:sz w:val="20"/>
                <w:szCs w:val="20"/>
              </w:rPr>
              <w:t>oad</w:t>
            </w:r>
            <w:r>
              <w:rPr>
                <w:rFonts w:ascii="Arial" w:hAnsi="Arial" w:cs="Arial"/>
                <w:sz w:val="20"/>
                <w:szCs w:val="20"/>
              </w:rPr>
              <w:t xml:space="preserve">s R1 and R2 </w:t>
            </w:r>
            <w:r w:rsidRPr="007F7ED4">
              <w:rPr>
                <w:rFonts w:ascii="Arial" w:hAnsi="Arial" w:cs="Arial"/>
                <w:sz w:val="20"/>
                <w:szCs w:val="20"/>
              </w:rPr>
              <w:t xml:space="preserve">are connected, and splay corners are defined, as </w:t>
            </w:r>
            <w:r>
              <w:rPr>
                <w:rFonts w:ascii="Arial" w:hAnsi="Arial" w:cs="Arial"/>
                <w:sz w:val="20"/>
                <w:szCs w:val="20"/>
              </w:rPr>
              <w:t>shown:</w:t>
            </w:r>
            <w:r w:rsidRPr="007F7ED4">
              <w:rPr>
                <w:rFonts w:ascii="Arial" w:hAnsi="Arial" w:cs="Arial"/>
                <w:sz w:val="20"/>
                <w:szCs w:val="20"/>
              </w:rPr>
              <w:t xml:space="preserve"> </w:t>
            </w:r>
          </w:p>
          <w:p w14:paraId="75E8B745"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The closed polygon for R1 includes points 1, 2, 3, 4</w:t>
            </w:r>
          </w:p>
          <w:p w14:paraId="7BCBC334"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The closed polygon for R2 includes points 1, 2, 3, 4, 5, 6</w:t>
            </w:r>
          </w:p>
          <w:p w14:paraId="530CACE2" w14:textId="77777777" w:rsidR="007D4CE0" w:rsidRPr="007F7ED4" w:rsidRDefault="007D4CE0" w:rsidP="00B944F8">
            <w:pPr>
              <w:pStyle w:val="ListParagraph"/>
              <w:numPr>
                <w:ilvl w:val="0"/>
                <w:numId w:val="5"/>
              </w:numPr>
              <w:rPr>
                <w:rFonts w:ascii="Arial" w:hAnsi="Arial" w:cs="Arial"/>
                <w:sz w:val="20"/>
                <w:szCs w:val="20"/>
              </w:rPr>
            </w:pPr>
            <w:r>
              <w:rPr>
                <w:rFonts w:ascii="Arial" w:hAnsi="Arial" w:cs="Arial"/>
                <w:sz w:val="20"/>
                <w:szCs w:val="20"/>
              </w:rPr>
              <w:t>P</w:t>
            </w:r>
            <w:r w:rsidRPr="007F7ED4">
              <w:rPr>
                <w:rFonts w:ascii="Arial" w:hAnsi="Arial" w:cs="Arial"/>
                <w:sz w:val="20"/>
                <w:szCs w:val="20"/>
              </w:rPr>
              <w:t>oints 1, 2, 3, and 4 are common between</w:t>
            </w:r>
            <w:r>
              <w:rPr>
                <w:rFonts w:ascii="Arial" w:hAnsi="Arial" w:cs="Arial"/>
                <w:sz w:val="20"/>
                <w:szCs w:val="20"/>
              </w:rPr>
              <w:t xml:space="preserve"> the</w:t>
            </w:r>
            <w:r w:rsidRPr="007F7ED4">
              <w:rPr>
                <w:rFonts w:ascii="Arial" w:hAnsi="Arial" w:cs="Arial"/>
                <w:sz w:val="20"/>
                <w:szCs w:val="20"/>
              </w:rPr>
              <w:t xml:space="preserve"> R1 and R2 polygons.</w:t>
            </w:r>
          </w:p>
          <w:p w14:paraId="285131D8" w14:textId="77777777" w:rsidR="007D4CE0" w:rsidRPr="007F7ED4" w:rsidRDefault="007D4CE0" w:rsidP="00B944F8">
            <w:pPr>
              <w:pStyle w:val="ListParagraph"/>
              <w:numPr>
                <w:ilvl w:val="0"/>
                <w:numId w:val="5"/>
              </w:numPr>
              <w:rPr>
                <w:rFonts w:ascii="Arial" w:hAnsi="Arial" w:cs="Arial"/>
                <w:sz w:val="20"/>
                <w:szCs w:val="20"/>
              </w:rPr>
            </w:pPr>
            <w:r>
              <w:rPr>
                <w:rFonts w:ascii="Arial" w:hAnsi="Arial" w:cs="Arial"/>
                <w:sz w:val="20"/>
                <w:szCs w:val="20"/>
              </w:rPr>
              <w:t>R</w:t>
            </w:r>
            <w:r w:rsidRPr="007F7ED4">
              <w:rPr>
                <w:rFonts w:ascii="Arial" w:hAnsi="Arial" w:cs="Arial"/>
                <w:sz w:val="20"/>
                <w:szCs w:val="20"/>
              </w:rPr>
              <w:t>oad splay corners between</w:t>
            </w:r>
            <w:r>
              <w:rPr>
                <w:rFonts w:ascii="Arial" w:hAnsi="Arial" w:cs="Arial"/>
                <w:sz w:val="20"/>
                <w:szCs w:val="20"/>
              </w:rPr>
              <w:t xml:space="preserve"> the</w:t>
            </w:r>
            <w:r w:rsidRPr="007F7ED4">
              <w:rPr>
                <w:rFonts w:ascii="Arial" w:hAnsi="Arial" w:cs="Arial"/>
                <w:sz w:val="20"/>
                <w:szCs w:val="20"/>
              </w:rPr>
              <w:t xml:space="preserve"> two roads are defined by capturing lines between points 1-2, points 2-5, points 3-4, and points 3-6 in layer LINE-CONNECTION.</w:t>
            </w:r>
            <w:r w:rsidRPr="007F7ED4">
              <w:rPr>
                <w:rFonts w:ascii="Arial" w:hAnsi="Arial" w:cs="Arial"/>
                <w:sz w:val="20"/>
                <w:szCs w:val="20"/>
              </w:rPr>
              <w:br/>
            </w:r>
          </w:p>
          <w:p w14:paraId="4DF1F9D8" w14:textId="77777777" w:rsidR="007D4CE0" w:rsidRPr="007F7ED4" w:rsidRDefault="007D4CE0">
            <w:pPr>
              <w:rPr>
                <w:rFonts w:ascii="Arial" w:hAnsi="Arial" w:cs="Arial"/>
                <w:sz w:val="20"/>
                <w:szCs w:val="20"/>
              </w:rPr>
            </w:pPr>
            <w:r w:rsidRPr="007F7ED4">
              <w:rPr>
                <w:rFonts w:ascii="Arial" w:hAnsi="Arial" w:cs="Arial"/>
                <w:noProof/>
                <w:sz w:val="20"/>
                <w:szCs w:val="20"/>
              </w:rPr>
              <w:lastRenderedPageBreak/>
              <w:drawing>
                <wp:inline distT="0" distB="0" distL="0" distR="0" wp14:anchorId="721DDB7F" wp14:editId="7E7A8DAC">
                  <wp:extent cx="5596594" cy="2105025"/>
                  <wp:effectExtent l="0" t="0" r="4445" b="0"/>
                  <wp:docPr id="3" name="Picture 3">
                    <a:extLst xmlns:a="http://schemas.openxmlformats.org/drawingml/2006/main">
                      <a:ext uri="{FF2B5EF4-FFF2-40B4-BE49-F238E27FC236}">
                        <a16:creationId xmlns:a16="http://schemas.microsoft.com/office/drawing/2014/main" id="{2DAB448F-62CC-427B-8AD3-54A5B9819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DAB448F-62CC-427B-8AD3-54A5B9819996}"/>
                              </a:ext>
                            </a:extLst>
                          </pic:cNvPr>
                          <pic:cNvPicPr>
                            <a:picLocks noChangeAspect="1"/>
                          </pic:cNvPicPr>
                        </pic:nvPicPr>
                        <pic:blipFill>
                          <a:blip r:embed="rId36"/>
                          <a:stretch>
                            <a:fillRect/>
                          </a:stretch>
                        </pic:blipFill>
                        <pic:spPr>
                          <a:xfrm>
                            <a:off x="0" y="0"/>
                            <a:ext cx="5636794" cy="2120145"/>
                          </a:xfrm>
                          <a:prstGeom prst="rect">
                            <a:avLst/>
                          </a:prstGeom>
                        </pic:spPr>
                      </pic:pic>
                    </a:graphicData>
                  </a:graphic>
                </wp:inline>
              </w:drawing>
            </w:r>
          </w:p>
          <w:p w14:paraId="570AAD28" w14:textId="77777777" w:rsidR="007D4CE0" w:rsidRDefault="007D4CE0">
            <w:pPr>
              <w:rPr>
                <w:rFonts w:ascii="Arial" w:hAnsi="Arial" w:cs="Arial"/>
                <w:sz w:val="20"/>
                <w:szCs w:val="20"/>
              </w:rPr>
            </w:pPr>
          </w:p>
          <w:p w14:paraId="4FA1C1A1" w14:textId="77777777" w:rsidR="007D4CE0" w:rsidRDefault="007D4CE0">
            <w:pPr>
              <w:rPr>
                <w:rFonts w:ascii="Arial" w:hAnsi="Arial" w:cs="Arial"/>
                <w:sz w:val="20"/>
                <w:szCs w:val="20"/>
              </w:rPr>
            </w:pPr>
          </w:p>
          <w:p w14:paraId="0B8E1F20" w14:textId="77777777" w:rsidR="007D4CE0" w:rsidRPr="007F7ED4" w:rsidRDefault="007D4CE0">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2</w:t>
            </w:r>
            <w:r w:rsidRPr="007F7ED4">
              <w:rPr>
                <w:rFonts w:ascii="Arial" w:hAnsi="Arial" w:cs="Arial"/>
                <w:b/>
                <w:sz w:val="20"/>
                <w:szCs w:val="20"/>
              </w:rPr>
              <w:t xml:space="preserve">: </w:t>
            </w:r>
          </w:p>
          <w:p w14:paraId="664CB5BC" w14:textId="77777777" w:rsidR="007D4CE0" w:rsidRPr="007F7ED4" w:rsidRDefault="007D4CE0">
            <w:pPr>
              <w:rPr>
                <w:rFonts w:ascii="Arial" w:hAnsi="Arial" w:cs="Arial"/>
                <w:sz w:val="20"/>
                <w:szCs w:val="20"/>
              </w:rPr>
            </w:pPr>
            <w:r>
              <w:rPr>
                <w:rFonts w:ascii="Arial" w:hAnsi="Arial" w:cs="Arial"/>
                <w:sz w:val="20"/>
                <w:szCs w:val="20"/>
              </w:rPr>
              <w:t>E</w:t>
            </w:r>
            <w:r w:rsidRPr="007F7ED4">
              <w:rPr>
                <w:rFonts w:ascii="Arial" w:hAnsi="Arial" w:cs="Arial"/>
                <w:sz w:val="20"/>
                <w:szCs w:val="20"/>
              </w:rPr>
              <w:t xml:space="preserve">xisting </w:t>
            </w:r>
            <w:r>
              <w:rPr>
                <w:rFonts w:ascii="Arial" w:hAnsi="Arial" w:cs="Arial"/>
                <w:sz w:val="20"/>
                <w:szCs w:val="20"/>
              </w:rPr>
              <w:t>r</w:t>
            </w:r>
            <w:r w:rsidRPr="007F7ED4">
              <w:rPr>
                <w:rFonts w:ascii="Arial" w:hAnsi="Arial" w:cs="Arial"/>
                <w:sz w:val="20"/>
                <w:szCs w:val="20"/>
              </w:rPr>
              <w:t>oad</w:t>
            </w:r>
            <w:r>
              <w:rPr>
                <w:rFonts w:ascii="Arial" w:hAnsi="Arial" w:cs="Arial"/>
                <w:sz w:val="20"/>
                <w:szCs w:val="20"/>
              </w:rPr>
              <w:t xml:space="preserve">s </w:t>
            </w:r>
            <w:r w:rsidRPr="007F7ED4">
              <w:rPr>
                <w:rFonts w:ascii="Arial" w:hAnsi="Arial" w:cs="Arial"/>
                <w:sz w:val="20"/>
                <w:szCs w:val="20"/>
              </w:rPr>
              <w:t xml:space="preserve">R3 and R4 are connected, and splay corner is defined, as </w:t>
            </w:r>
            <w:r>
              <w:rPr>
                <w:rFonts w:ascii="Arial" w:hAnsi="Arial" w:cs="Arial"/>
                <w:sz w:val="20"/>
                <w:szCs w:val="20"/>
              </w:rPr>
              <w:t>shown</w:t>
            </w:r>
            <w:r w:rsidRPr="007F7ED4">
              <w:rPr>
                <w:rFonts w:ascii="Arial" w:hAnsi="Arial" w:cs="Arial"/>
                <w:sz w:val="20"/>
                <w:szCs w:val="20"/>
              </w:rPr>
              <w:t>:</w:t>
            </w:r>
          </w:p>
          <w:p w14:paraId="27E4E675"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The unclosed polyline for R3 includes point 1</w:t>
            </w:r>
          </w:p>
          <w:p w14:paraId="1369E555"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The unclosed polyline for R4 includes point 2</w:t>
            </w:r>
          </w:p>
          <w:p w14:paraId="608FA4A6"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The road splay corner between two roads is defined by capturing lines between points 1-3, and points 2-3 in layer LINE-CONNECTION.</w:t>
            </w:r>
            <w:r w:rsidRPr="007F7ED4">
              <w:rPr>
                <w:rFonts w:ascii="Arial" w:hAnsi="Arial" w:cs="Arial"/>
                <w:sz w:val="20"/>
                <w:szCs w:val="20"/>
              </w:rPr>
              <w:br/>
            </w:r>
          </w:p>
          <w:p w14:paraId="01AC6C0B" w14:textId="77777777" w:rsidR="007D4CE0" w:rsidRPr="007F7ED4" w:rsidRDefault="007D4CE0">
            <w:pPr>
              <w:rPr>
                <w:rFonts w:ascii="Arial" w:hAnsi="Arial" w:cs="Arial"/>
                <w:sz w:val="20"/>
                <w:szCs w:val="20"/>
              </w:rPr>
            </w:pPr>
            <w:r w:rsidRPr="007F7ED4">
              <w:rPr>
                <w:rFonts w:ascii="Arial" w:hAnsi="Arial" w:cs="Arial"/>
                <w:noProof/>
                <w:sz w:val="20"/>
                <w:szCs w:val="20"/>
              </w:rPr>
              <w:drawing>
                <wp:inline distT="0" distB="0" distL="0" distR="0" wp14:anchorId="3E99FE0A" wp14:editId="34B39788">
                  <wp:extent cx="5598795" cy="2187693"/>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39184" cy="2203475"/>
                          </a:xfrm>
                          <a:prstGeom prst="rect">
                            <a:avLst/>
                          </a:prstGeom>
                        </pic:spPr>
                      </pic:pic>
                    </a:graphicData>
                  </a:graphic>
                </wp:inline>
              </w:drawing>
            </w:r>
          </w:p>
          <w:p w14:paraId="4EB99F83" w14:textId="77777777" w:rsidR="007D4CE0" w:rsidRDefault="007D4CE0">
            <w:pPr>
              <w:rPr>
                <w:rFonts w:ascii="Arial" w:hAnsi="Arial" w:cs="Arial"/>
                <w:sz w:val="20"/>
                <w:szCs w:val="20"/>
              </w:rPr>
            </w:pPr>
          </w:p>
          <w:p w14:paraId="4229434D" w14:textId="77777777" w:rsidR="007D4CE0" w:rsidRDefault="007D4CE0">
            <w:pPr>
              <w:rPr>
                <w:rFonts w:ascii="Arial" w:hAnsi="Arial" w:cs="Arial"/>
                <w:sz w:val="20"/>
                <w:szCs w:val="20"/>
              </w:rPr>
            </w:pPr>
          </w:p>
          <w:p w14:paraId="4407C23B" w14:textId="77777777" w:rsidR="007D4CE0" w:rsidRPr="007F7ED4" w:rsidRDefault="007D4CE0">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3</w:t>
            </w:r>
            <w:r w:rsidRPr="007F7ED4">
              <w:rPr>
                <w:rFonts w:ascii="Arial" w:hAnsi="Arial" w:cs="Arial"/>
                <w:b/>
                <w:sz w:val="20"/>
                <w:szCs w:val="20"/>
              </w:rPr>
              <w:t xml:space="preserve">: </w:t>
            </w:r>
          </w:p>
          <w:p w14:paraId="78B3226E" w14:textId="77777777" w:rsidR="007D4CE0" w:rsidRDefault="007D4CE0">
            <w:pPr>
              <w:rPr>
                <w:rFonts w:ascii="Arial" w:hAnsi="Arial" w:cs="Arial"/>
                <w:sz w:val="20"/>
                <w:szCs w:val="20"/>
              </w:rPr>
            </w:pPr>
            <w:r>
              <w:rPr>
                <w:rFonts w:ascii="Arial" w:hAnsi="Arial" w:cs="Arial"/>
                <w:sz w:val="20"/>
                <w:szCs w:val="20"/>
              </w:rPr>
              <w:t>R</w:t>
            </w:r>
            <w:r w:rsidRPr="00BA553C">
              <w:rPr>
                <w:rFonts w:ascii="Arial" w:hAnsi="Arial" w:cs="Arial"/>
                <w:sz w:val="20"/>
                <w:szCs w:val="20"/>
              </w:rPr>
              <w:t>oads connected to each other without the splay corner should share common points</w:t>
            </w:r>
            <w:r>
              <w:rPr>
                <w:rFonts w:ascii="Arial" w:hAnsi="Arial" w:cs="Arial"/>
                <w:sz w:val="20"/>
                <w:szCs w:val="20"/>
              </w:rPr>
              <w:t>:</w:t>
            </w:r>
          </w:p>
          <w:p w14:paraId="0B3CBD5E" w14:textId="77777777" w:rsidR="007D4CE0" w:rsidRPr="00BA553C" w:rsidRDefault="007D4CE0" w:rsidP="00B944F8">
            <w:pPr>
              <w:pStyle w:val="ListParagraph"/>
              <w:numPr>
                <w:ilvl w:val="0"/>
                <w:numId w:val="10"/>
              </w:numPr>
              <w:rPr>
                <w:rFonts w:ascii="Arial" w:hAnsi="Arial" w:cs="Arial"/>
                <w:sz w:val="20"/>
                <w:szCs w:val="20"/>
              </w:rPr>
            </w:pPr>
            <w:r w:rsidRPr="00BA553C">
              <w:rPr>
                <w:rFonts w:ascii="Arial" w:hAnsi="Arial" w:cs="Arial"/>
                <w:sz w:val="20"/>
                <w:szCs w:val="20"/>
              </w:rPr>
              <w:t>Closed polygons for created roads R1 and R2 without the splay corner have shared points 1 and 2.</w:t>
            </w:r>
          </w:p>
          <w:p w14:paraId="343965BD" w14:textId="77777777" w:rsidR="007D4CE0" w:rsidRPr="007F7ED4" w:rsidRDefault="007D4CE0">
            <w:pPr>
              <w:ind w:left="600" w:hangingChars="300" w:hanging="600"/>
              <w:rPr>
                <w:rFonts w:ascii="Arial" w:hAnsi="Arial" w:cs="Arial"/>
                <w:sz w:val="20"/>
                <w:szCs w:val="20"/>
              </w:rPr>
            </w:pPr>
          </w:p>
          <w:p w14:paraId="1900CC0B" w14:textId="77777777" w:rsidR="007D4CE0" w:rsidRPr="007F7ED4" w:rsidRDefault="007D4CE0">
            <w:pPr>
              <w:ind w:left="600" w:hangingChars="300" w:hanging="600"/>
              <w:rPr>
                <w:rFonts w:ascii="Arial" w:hAnsi="Arial" w:cs="Arial"/>
                <w:sz w:val="20"/>
                <w:szCs w:val="20"/>
              </w:rPr>
            </w:pPr>
            <w:r w:rsidRPr="007F7ED4">
              <w:rPr>
                <w:rFonts w:ascii="Arial" w:hAnsi="Arial" w:cs="Arial"/>
                <w:noProof/>
                <w:sz w:val="20"/>
                <w:szCs w:val="20"/>
              </w:rPr>
              <w:drawing>
                <wp:inline distT="0" distB="0" distL="0" distR="0" wp14:anchorId="68C90456" wp14:editId="02B83F79">
                  <wp:extent cx="5599086" cy="2352675"/>
                  <wp:effectExtent l="0" t="0" r="1905" b="0"/>
                  <wp:docPr id="27" name="Picture 27">
                    <a:extLst xmlns:a="http://schemas.openxmlformats.org/drawingml/2006/main">
                      <a:ext uri="{FF2B5EF4-FFF2-40B4-BE49-F238E27FC236}">
                        <a16:creationId xmlns:a16="http://schemas.microsoft.com/office/drawing/2014/main" id="{651063D5-028B-4D8E-B854-B122EBC99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51063D5-028B-4D8E-B854-B122EBC9927E}"/>
                              </a:ext>
                            </a:extLst>
                          </pic:cNvPr>
                          <pic:cNvPicPr>
                            <a:picLocks noChangeAspect="1"/>
                          </pic:cNvPicPr>
                        </pic:nvPicPr>
                        <pic:blipFill>
                          <a:blip r:embed="rId38"/>
                          <a:stretch>
                            <a:fillRect/>
                          </a:stretch>
                        </pic:blipFill>
                        <pic:spPr>
                          <a:xfrm>
                            <a:off x="0" y="0"/>
                            <a:ext cx="5606086" cy="2355616"/>
                          </a:xfrm>
                          <a:prstGeom prst="rect">
                            <a:avLst/>
                          </a:prstGeom>
                        </pic:spPr>
                      </pic:pic>
                    </a:graphicData>
                  </a:graphic>
                </wp:inline>
              </w:drawing>
            </w:r>
          </w:p>
          <w:p w14:paraId="4EA0874E" w14:textId="77777777" w:rsidR="007D4CE0" w:rsidRPr="007F7ED4" w:rsidRDefault="007D4CE0">
            <w:pPr>
              <w:ind w:left="600" w:hangingChars="300" w:hanging="600"/>
              <w:rPr>
                <w:rFonts w:ascii="Arial" w:hAnsi="Arial" w:cs="Arial"/>
                <w:sz w:val="20"/>
                <w:szCs w:val="20"/>
              </w:rPr>
            </w:pPr>
          </w:p>
          <w:p w14:paraId="7F7395D9" w14:textId="77777777" w:rsidR="007D4CE0" w:rsidRPr="007F7ED4" w:rsidDel="00754B4C" w:rsidRDefault="007D4CE0">
            <w:pPr>
              <w:ind w:left="600" w:hangingChars="300" w:hanging="600"/>
              <w:rPr>
                <w:rFonts w:ascii="Arial" w:hAnsi="Arial" w:cs="Arial"/>
                <w:sz w:val="20"/>
                <w:szCs w:val="20"/>
              </w:rPr>
            </w:pPr>
          </w:p>
        </w:tc>
      </w:tr>
      <w:tr w:rsidR="007D4CE0" w14:paraId="75240185" w14:textId="77777777" w:rsidTr="6CCD4B77">
        <w:tc>
          <w:tcPr>
            <w:tcW w:w="5096" w:type="dxa"/>
            <w:vAlign w:val="center"/>
          </w:tcPr>
          <w:p w14:paraId="4AC39F4C" w14:textId="77777777" w:rsidR="007D4CE0" w:rsidRPr="00E32E12" w:rsidRDefault="007D4CE0">
            <w:pPr>
              <w:pStyle w:val="Heading1"/>
              <w:spacing w:before="120" w:after="240"/>
            </w:pPr>
            <w:bookmarkStart w:id="32" w:name="_Toc71542369"/>
            <w:bookmarkStart w:id="33" w:name="_Toc174720247"/>
            <w:r w:rsidRPr="00E32E12">
              <w:lastRenderedPageBreak/>
              <w:t>Building boundaries</w:t>
            </w:r>
            <w:r>
              <w:t>, n</w:t>
            </w:r>
            <w:r w:rsidRPr="00E32E12">
              <w:t>atural boundaries</w:t>
            </w:r>
            <w:r>
              <w:t>, and u</w:t>
            </w:r>
            <w:r w:rsidRPr="00E32E12">
              <w:t>nsurveyed boundaries</w:t>
            </w:r>
            <w:bookmarkEnd w:id="32"/>
            <w:bookmarkEnd w:id="33"/>
          </w:p>
        </w:tc>
        <w:tc>
          <w:tcPr>
            <w:tcW w:w="8852" w:type="dxa"/>
            <w:gridSpan w:val="2"/>
            <w:vAlign w:val="center"/>
          </w:tcPr>
          <w:p w14:paraId="4DC2FF2D" w14:textId="77777777" w:rsidR="007D4CE0" w:rsidRPr="007F7ED4" w:rsidRDefault="007D4CE0">
            <w:pPr>
              <w:rPr>
                <w:rFonts w:ascii="Arial" w:hAnsi="Arial" w:cs="Arial"/>
                <w:sz w:val="20"/>
                <w:szCs w:val="20"/>
              </w:rPr>
            </w:pPr>
          </w:p>
          <w:p w14:paraId="4CC42FA6" w14:textId="77777777" w:rsidR="007D4CE0" w:rsidRPr="007F7ED4" w:rsidRDefault="007D4CE0">
            <w:pPr>
              <w:rPr>
                <w:rFonts w:ascii="Arial" w:hAnsi="Arial" w:cs="Arial"/>
                <w:sz w:val="20"/>
                <w:szCs w:val="20"/>
              </w:rPr>
            </w:pPr>
            <w:r w:rsidRPr="007F7ED4">
              <w:rPr>
                <w:rFonts w:ascii="Arial" w:hAnsi="Arial" w:cs="Arial"/>
                <w:sz w:val="20"/>
                <w:szCs w:val="20"/>
              </w:rPr>
              <w:t>Building boundaries</w:t>
            </w:r>
            <w:r>
              <w:rPr>
                <w:rFonts w:ascii="Arial" w:hAnsi="Arial" w:cs="Arial"/>
                <w:sz w:val="20"/>
                <w:szCs w:val="20"/>
              </w:rPr>
              <w:t xml:space="preserve"> (</w:t>
            </w:r>
            <w:r w:rsidRPr="007F7ED4">
              <w:rPr>
                <w:rFonts w:ascii="Arial" w:hAnsi="Arial" w:cs="Arial"/>
                <w:sz w:val="20"/>
                <w:szCs w:val="20"/>
              </w:rPr>
              <w:t>line/arc</w:t>
            </w:r>
            <w:r>
              <w:rPr>
                <w:rFonts w:ascii="Arial" w:hAnsi="Arial" w:cs="Arial"/>
                <w:sz w:val="20"/>
                <w:szCs w:val="20"/>
              </w:rPr>
              <w:t>)</w:t>
            </w:r>
            <w:r w:rsidRPr="007F7ED4">
              <w:rPr>
                <w:rFonts w:ascii="Arial" w:hAnsi="Arial" w:cs="Arial"/>
                <w:sz w:val="20"/>
                <w:szCs w:val="20"/>
              </w:rPr>
              <w:t>, natural boundaries</w:t>
            </w:r>
            <w:r>
              <w:rPr>
                <w:rFonts w:ascii="Arial" w:hAnsi="Arial" w:cs="Arial"/>
                <w:sz w:val="20"/>
                <w:szCs w:val="20"/>
              </w:rPr>
              <w:t xml:space="preserve"> (line)</w:t>
            </w:r>
            <w:r w:rsidRPr="007F7ED4">
              <w:rPr>
                <w:rFonts w:ascii="Arial" w:hAnsi="Arial" w:cs="Arial"/>
                <w:sz w:val="20"/>
                <w:szCs w:val="20"/>
              </w:rPr>
              <w:t xml:space="preserve">, and unsurveyed boundaries </w:t>
            </w:r>
            <w:r>
              <w:rPr>
                <w:rFonts w:ascii="Arial" w:hAnsi="Arial" w:cs="Arial"/>
                <w:sz w:val="20"/>
                <w:szCs w:val="20"/>
              </w:rPr>
              <w:t>(</w:t>
            </w:r>
            <w:r w:rsidRPr="007F7ED4">
              <w:rPr>
                <w:rFonts w:ascii="Arial" w:hAnsi="Arial" w:cs="Arial"/>
                <w:sz w:val="20"/>
                <w:szCs w:val="20"/>
              </w:rPr>
              <w:t>line/arc</w:t>
            </w:r>
            <w:r>
              <w:rPr>
                <w:rFonts w:ascii="Arial" w:hAnsi="Arial" w:cs="Arial"/>
                <w:sz w:val="20"/>
                <w:szCs w:val="20"/>
              </w:rPr>
              <w:t>)</w:t>
            </w:r>
            <w:r w:rsidRPr="007F7ED4">
              <w:rPr>
                <w:rFonts w:ascii="Arial" w:hAnsi="Arial" w:cs="Arial"/>
                <w:sz w:val="20"/>
                <w:szCs w:val="20"/>
              </w:rPr>
              <w:t xml:space="preserve"> must be captured in their specific layers: LINE-BUILDING-BOUNDARY-EXTERIOR, LINE-BUILDING-BOUNDARY-INTERIOR, LINE-BUILDING-BOUNDARY-MEDIAN, LINE-BUILDING-BOUNDARY-OTHER, LINE-NATURAL-BOUNDARY, LINE-UNSURVEYED-BOUNDARY.</w:t>
            </w:r>
          </w:p>
          <w:p w14:paraId="1D64C607" w14:textId="77777777" w:rsidR="007D4CE0" w:rsidRPr="007F7ED4" w:rsidRDefault="007D4CE0">
            <w:pPr>
              <w:rPr>
                <w:rFonts w:ascii="Arial" w:hAnsi="Arial" w:cs="Arial"/>
                <w:sz w:val="20"/>
                <w:szCs w:val="20"/>
              </w:rPr>
            </w:pPr>
          </w:p>
          <w:p w14:paraId="3E0DC266" w14:textId="77777777" w:rsidR="007D4CE0" w:rsidRPr="007F7ED4" w:rsidRDefault="007D4CE0">
            <w:pPr>
              <w:rPr>
                <w:rFonts w:ascii="Arial" w:hAnsi="Arial" w:cs="Arial"/>
                <w:sz w:val="20"/>
                <w:szCs w:val="20"/>
              </w:rPr>
            </w:pPr>
            <w:r w:rsidRPr="007F7ED4">
              <w:rPr>
                <w:rFonts w:ascii="Arial" w:hAnsi="Arial" w:cs="Arial"/>
                <w:sz w:val="20"/>
                <w:szCs w:val="20"/>
              </w:rPr>
              <w:t>These boundaries must also be included in their respective parcels. All the nodes for these boundary lines must exist in the structure of their corresponding parcels.</w:t>
            </w:r>
          </w:p>
          <w:p w14:paraId="30E7A450" w14:textId="77777777" w:rsidR="007D4CE0" w:rsidRPr="007F7ED4" w:rsidRDefault="007D4CE0">
            <w:pPr>
              <w:rPr>
                <w:rFonts w:ascii="Arial" w:hAnsi="Arial" w:cs="Arial"/>
                <w:sz w:val="20"/>
                <w:szCs w:val="20"/>
              </w:rPr>
            </w:pPr>
          </w:p>
          <w:p w14:paraId="4197620F" w14:textId="77777777" w:rsidR="007D4CE0" w:rsidRPr="007F7ED4" w:rsidRDefault="007D4CE0">
            <w:pPr>
              <w:rPr>
                <w:rFonts w:ascii="Arial" w:hAnsi="Arial" w:cs="Arial"/>
                <w:b/>
                <w:sz w:val="20"/>
                <w:szCs w:val="20"/>
              </w:rPr>
            </w:pPr>
            <w:r w:rsidRPr="007F7ED4">
              <w:rPr>
                <w:rFonts w:ascii="Arial" w:hAnsi="Arial" w:cs="Arial"/>
                <w:b/>
                <w:sz w:val="20"/>
                <w:szCs w:val="20"/>
              </w:rPr>
              <w:t xml:space="preserve">Example: </w:t>
            </w:r>
          </w:p>
          <w:p w14:paraId="6799C0D9" w14:textId="77777777" w:rsidR="007D4CE0" w:rsidRPr="007F7ED4" w:rsidRDefault="007D4CE0">
            <w:pPr>
              <w:jc w:val="center"/>
              <w:rPr>
                <w:rFonts w:ascii="Arial" w:hAnsi="Arial" w:cs="Arial"/>
                <w:sz w:val="20"/>
                <w:szCs w:val="20"/>
              </w:rPr>
            </w:pPr>
            <w:r w:rsidRPr="007F7ED4">
              <w:rPr>
                <w:rFonts w:ascii="Arial" w:hAnsi="Arial" w:cs="Arial"/>
                <w:noProof/>
                <w:sz w:val="20"/>
                <w:szCs w:val="20"/>
              </w:rPr>
              <w:drawing>
                <wp:inline distT="0" distB="0" distL="0" distR="0" wp14:anchorId="7167AB78" wp14:editId="312A025F">
                  <wp:extent cx="5123154" cy="2273399"/>
                  <wp:effectExtent l="0" t="0" r="1905" b="0"/>
                  <wp:docPr id="30616126" name="Picture 306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228414" cy="2320108"/>
                          </a:xfrm>
                          <a:prstGeom prst="rect">
                            <a:avLst/>
                          </a:prstGeom>
                        </pic:spPr>
                      </pic:pic>
                    </a:graphicData>
                  </a:graphic>
                </wp:inline>
              </w:drawing>
            </w:r>
          </w:p>
          <w:p w14:paraId="10883826" w14:textId="77777777" w:rsidR="007D4CE0" w:rsidRPr="007F7ED4" w:rsidRDefault="007D4CE0">
            <w:pPr>
              <w:rPr>
                <w:rFonts w:ascii="Arial" w:hAnsi="Arial" w:cs="Arial"/>
                <w:sz w:val="20"/>
                <w:szCs w:val="20"/>
              </w:rPr>
            </w:pPr>
          </w:p>
          <w:p w14:paraId="54DED22F"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In this example, the cancelled lot is shown as Lot 1\</w:t>
            </w:r>
            <w:r w:rsidRPr="007F7ED4" w:rsidDel="005E56A7">
              <w:rPr>
                <w:rFonts w:ascii="Arial" w:hAnsi="Arial" w:cs="Arial"/>
                <w:sz w:val="20"/>
                <w:szCs w:val="20"/>
              </w:rPr>
              <w:t>PS123456</w:t>
            </w:r>
            <w:r w:rsidRPr="007F7ED4">
              <w:rPr>
                <w:rFonts w:ascii="Arial" w:hAnsi="Arial" w:cs="Arial"/>
                <w:sz w:val="20"/>
                <w:szCs w:val="20"/>
              </w:rPr>
              <w:t xml:space="preserve"> and is defined in layer LOT-CANCELLED. It is being re-subdivided into two created lots and one </w:t>
            </w:r>
            <w:r>
              <w:rPr>
                <w:rFonts w:ascii="Arial" w:hAnsi="Arial" w:cs="Arial"/>
                <w:sz w:val="20"/>
                <w:szCs w:val="20"/>
              </w:rPr>
              <w:t xml:space="preserve">created </w:t>
            </w:r>
            <w:r w:rsidRPr="007F7ED4">
              <w:rPr>
                <w:rFonts w:ascii="Arial" w:hAnsi="Arial" w:cs="Arial"/>
                <w:sz w:val="20"/>
                <w:szCs w:val="20"/>
              </w:rPr>
              <w:t>reserve. The new parcels have been created in layers:</w:t>
            </w:r>
            <w:r w:rsidRPr="007F7ED4" w:rsidDel="00062424">
              <w:rPr>
                <w:rFonts w:ascii="Arial" w:hAnsi="Arial" w:cs="Arial"/>
                <w:sz w:val="20"/>
                <w:szCs w:val="20"/>
              </w:rPr>
              <w:t xml:space="preserve"> </w:t>
            </w:r>
            <w:r w:rsidRPr="007F7ED4">
              <w:rPr>
                <w:rFonts w:ascii="Arial" w:hAnsi="Arial" w:cs="Arial"/>
                <w:sz w:val="20"/>
                <w:szCs w:val="20"/>
              </w:rPr>
              <w:t>LOT-CREATED and RESERVE-CREATED.</w:t>
            </w:r>
            <w:r w:rsidRPr="007F7ED4">
              <w:rPr>
                <w:rFonts w:ascii="Arial" w:hAnsi="Arial" w:cs="Arial"/>
                <w:sz w:val="20"/>
                <w:szCs w:val="20"/>
              </w:rPr>
              <w:br/>
            </w:r>
          </w:p>
          <w:p w14:paraId="033240C0"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Lots 1 and 2 share a median building boundary </w:t>
            </w:r>
          </w:p>
          <w:p w14:paraId="39EAB9E7"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The median building boundary line between points 13 and 14 is defined in layer LINE-BUILDING-BOUNDARY-MEDIAN</w:t>
            </w:r>
          </w:p>
          <w:p w14:paraId="7CEA9694" w14:textId="77777777" w:rsidR="007D4CE0" w:rsidRPr="007F7ED4" w:rsidRDefault="007D4CE0">
            <w:pPr>
              <w:pStyle w:val="ListParagraph"/>
              <w:rPr>
                <w:rFonts w:ascii="Arial" w:hAnsi="Arial" w:cs="Arial"/>
                <w:sz w:val="20"/>
                <w:szCs w:val="20"/>
              </w:rPr>
            </w:pPr>
          </w:p>
          <w:p w14:paraId="4E9F9D6E"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The polygon for Lot 1 is defined by the points 1, 2, </w:t>
            </w:r>
            <w:r w:rsidRPr="007F7ED4">
              <w:rPr>
                <w:rFonts w:ascii="Arial" w:hAnsi="Arial" w:cs="Arial"/>
                <w:b/>
                <w:sz w:val="20"/>
                <w:szCs w:val="20"/>
              </w:rPr>
              <w:t>14</w:t>
            </w:r>
            <w:r w:rsidRPr="007F7ED4">
              <w:rPr>
                <w:rFonts w:ascii="Arial" w:hAnsi="Arial" w:cs="Arial"/>
                <w:sz w:val="20"/>
                <w:szCs w:val="20"/>
              </w:rPr>
              <w:t>,</w:t>
            </w:r>
            <w:r w:rsidRPr="007F7ED4">
              <w:rPr>
                <w:rFonts w:ascii="Arial" w:hAnsi="Arial" w:cs="Arial"/>
                <w:b/>
                <w:sz w:val="20"/>
                <w:szCs w:val="20"/>
              </w:rPr>
              <w:t xml:space="preserve"> 13</w:t>
            </w:r>
            <w:r w:rsidRPr="007F7ED4">
              <w:rPr>
                <w:rFonts w:ascii="Arial" w:hAnsi="Arial" w:cs="Arial"/>
                <w:sz w:val="20"/>
                <w:szCs w:val="20"/>
              </w:rPr>
              <w:t>, 12, 11, and 1.</w:t>
            </w:r>
          </w:p>
          <w:p w14:paraId="5C6773EE"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The polygon for Lot 2 is defined by the points 2, 3, 4, 12, </w:t>
            </w:r>
            <w:r w:rsidRPr="007F7ED4">
              <w:rPr>
                <w:rFonts w:ascii="Arial" w:hAnsi="Arial" w:cs="Arial"/>
                <w:b/>
                <w:sz w:val="20"/>
                <w:szCs w:val="20"/>
              </w:rPr>
              <w:t>13</w:t>
            </w:r>
            <w:r w:rsidRPr="007F7ED4">
              <w:rPr>
                <w:rFonts w:ascii="Arial" w:hAnsi="Arial" w:cs="Arial"/>
                <w:sz w:val="20"/>
                <w:szCs w:val="20"/>
              </w:rPr>
              <w:t xml:space="preserve">, </w:t>
            </w:r>
            <w:r w:rsidRPr="007F7ED4">
              <w:rPr>
                <w:rFonts w:ascii="Arial" w:hAnsi="Arial" w:cs="Arial"/>
                <w:b/>
                <w:sz w:val="20"/>
                <w:szCs w:val="20"/>
              </w:rPr>
              <w:t>14</w:t>
            </w:r>
            <w:r w:rsidRPr="007F7ED4">
              <w:rPr>
                <w:rFonts w:ascii="Arial" w:hAnsi="Arial" w:cs="Arial"/>
                <w:sz w:val="20"/>
                <w:szCs w:val="20"/>
              </w:rPr>
              <w:t>, and 2.</w:t>
            </w:r>
          </w:p>
          <w:p w14:paraId="07D74BAE"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As shown, points 13 and 14 are common between the Lot 1 and 2 polygons.</w:t>
            </w:r>
          </w:p>
          <w:p w14:paraId="697EF9FF" w14:textId="77777777" w:rsidR="007D4CE0" w:rsidRPr="007F7ED4" w:rsidRDefault="007D4CE0">
            <w:pPr>
              <w:pStyle w:val="ListParagraph"/>
              <w:rPr>
                <w:rFonts w:ascii="Arial" w:hAnsi="Arial" w:cs="Arial"/>
                <w:sz w:val="20"/>
                <w:szCs w:val="20"/>
              </w:rPr>
            </w:pPr>
          </w:p>
          <w:p w14:paraId="474996C9"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The polygon for Reserve 1 (RES1) is defined by the points 11, 12, 4, 5, 6, 7, 8, 9, 10, and 11.</w:t>
            </w:r>
          </w:p>
          <w:p w14:paraId="6D2A6D1E"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RES1 consists of an unsurveyed boundary and a natural boundary. </w:t>
            </w:r>
          </w:p>
          <w:p w14:paraId="0FA8F869"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The unsurveyed boundary line between points 4 and 5 is defined in layer LINE-UNSURVEYED-BOUNDARY. </w:t>
            </w:r>
          </w:p>
          <w:p w14:paraId="604E85D2" w14:textId="77777777" w:rsidR="007D4CE0" w:rsidRPr="007F7ED4" w:rsidRDefault="007D4CE0" w:rsidP="00B944F8">
            <w:pPr>
              <w:pStyle w:val="ListParagraph"/>
              <w:numPr>
                <w:ilvl w:val="0"/>
                <w:numId w:val="5"/>
              </w:numPr>
              <w:rPr>
                <w:rFonts w:ascii="Arial" w:hAnsi="Arial" w:cs="Arial"/>
                <w:sz w:val="20"/>
                <w:szCs w:val="20"/>
              </w:rPr>
            </w:pPr>
            <w:r w:rsidRPr="007F7ED4">
              <w:rPr>
                <w:rFonts w:ascii="Arial" w:hAnsi="Arial" w:cs="Arial"/>
                <w:noProof/>
                <w:sz w:val="20"/>
                <w:szCs w:val="20"/>
              </w:rPr>
              <w:drawing>
                <wp:anchor distT="0" distB="0" distL="114300" distR="114300" simplePos="0" relativeHeight="251658257" behindDoc="0" locked="0" layoutInCell="1" allowOverlap="1" wp14:anchorId="33A9D6F2" wp14:editId="22E945F7">
                  <wp:simplePos x="0" y="0"/>
                  <wp:positionH relativeFrom="column">
                    <wp:posOffset>62865</wp:posOffset>
                  </wp:positionH>
                  <wp:positionV relativeFrom="paragraph">
                    <wp:posOffset>357505</wp:posOffset>
                  </wp:positionV>
                  <wp:extent cx="286385" cy="286385"/>
                  <wp:effectExtent l="0" t="0" r="0" b="0"/>
                  <wp:wrapSquare wrapText="bothSides"/>
                  <wp:docPr id="110759304" name="Graphic 11075930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385" cy="286385"/>
                          </a:xfrm>
                          <a:prstGeom prst="rect">
                            <a:avLst/>
                          </a:prstGeom>
                        </pic:spPr>
                      </pic:pic>
                    </a:graphicData>
                  </a:graphic>
                  <wp14:sizeRelH relativeFrom="page">
                    <wp14:pctWidth>0</wp14:pctWidth>
                  </wp14:sizeRelH>
                  <wp14:sizeRelV relativeFrom="page">
                    <wp14:pctHeight>0</wp14:pctHeight>
                  </wp14:sizeRelV>
                </wp:anchor>
              </w:drawing>
            </w:r>
            <w:r w:rsidRPr="007F7ED4">
              <w:rPr>
                <w:rFonts w:ascii="Arial" w:hAnsi="Arial" w:cs="Arial"/>
                <w:sz w:val="20"/>
                <w:szCs w:val="20"/>
              </w:rPr>
              <w:t xml:space="preserve">The natural boundary lines between points 5, 6, 7, 8, 9, and 10 are defined in layer LINE-NATURAL-BOUNDARY. </w:t>
            </w:r>
            <w:r w:rsidRPr="007F7ED4">
              <w:rPr>
                <w:rFonts w:ascii="Arial" w:hAnsi="Arial" w:cs="Arial"/>
                <w:sz w:val="20"/>
                <w:szCs w:val="20"/>
              </w:rPr>
              <w:br/>
            </w:r>
          </w:p>
          <w:p w14:paraId="3F70B38A" w14:textId="77777777" w:rsidR="007D4CE0" w:rsidRPr="007F7ED4" w:rsidRDefault="007D4CE0">
            <w:pPr>
              <w:rPr>
                <w:rFonts w:ascii="Arial" w:hAnsi="Arial" w:cs="Arial"/>
                <w:sz w:val="20"/>
                <w:szCs w:val="20"/>
              </w:rPr>
            </w:pPr>
            <w:r w:rsidRPr="007F7ED4">
              <w:rPr>
                <w:rFonts w:ascii="Arial" w:hAnsi="Arial" w:cs="Arial"/>
                <w:b/>
                <w:sz w:val="20"/>
                <w:szCs w:val="20"/>
              </w:rPr>
              <w:t xml:space="preserve">TIP: </w:t>
            </w:r>
            <w:r w:rsidRPr="007F7ED4">
              <w:rPr>
                <w:rFonts w:ascii="Arial" w:hAnsi="Arial" w:cs="Arial"/>
                <w:sz w:val="20"/>
                <w:szCs w:val="20"/>
              </w:rPr>
              <w:t xml:space="preserve"> To </w:t>
            </w:r>
            <w:r w:rsidRPr="007F7ED4">
              <w:rPr>
                <w:rFonts w:ascii="Arial" w:eastAsia="Times New Roman" w:hAnsi="Arial" w:cs="Arial"/>
                <w:sz w:val="20"/>
                <w:szCs w:val="20"/>
              </w:rPr>
              <w:t>capture</w:t>
            </w:r>
            <w:r w:rsidRPr="007F7ED4">
              <w:rPr>
                <w:rFonts w:ascii="Arial" w:hAnsi="Arial" w:cs="Arial"/>
                <w:sz w:val="20"/>
                <w:szCs w:val="20"/>
              </w:rPr>
              <w:t xml:space="preserve"> natural boundaries, avoid using spline, and use line instead.</w:t>
            </w:r>
          </w:p>
          <w:p w14:paraId="61A47E56" w14:textId="77777777" w:rsidR="007D4CE0" w:rsidRPr="007F7ED4" w:rsidRDefault="007D4CE0">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8" behindDoc="0" locked="0" layoutInCell="1" allowOverlap="1" wp14:anchorId="6255FBEA" wp14:editId="6A2DE726">
                  <wp:simplePos x="0" y="0"/>
                  <wp:positionH relativeFrom="column">
                    <wp:posOffset>57785</wp:posOffset>
                  </wp:positionH>
                  <wp:positionV relativeFrom="paragraph">
                    <wp:posOffset>81280</wp:posOffset>
                  </wp:positionV>
                  <wp:extent cx="286385" cy="286385"/>
                  <wp:effectExtent l="0" t="0" r="0" b="0"/>
                  <wp:wrapSquare wrapText="bothSides"/>
                  <wp:docPr id="14" name="Graphic 1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p>
          <w:p w14:paraId="7E8F94D6" w14:textId="77777777" w:rsidR="007D4CE0" w:rsidRPr="007F7ED4" w:rsidRDefault="007D4CE0">
            <w:pPr>
              <w:rPr>
                <w:rFonts w:ascii="Arial" w:hAnsi="Arial" w:cs="Arial"/>
                <w:sz w:val="20"/>
                <w:szCs w:val="20"/>
              </w:rPr>
            </w:pPr>
            <w:r w:rsidRPr="007F7ED4">
              <w:rPr>
                <w:rFonts w:ascii="Arial" w:hAnsi="Arial" w:cs="Arial"/>
                <w:b/>
                <w:sz w:val="20"/>
                <w:szCs w:val="20"/>
              </w:rPr>
              <w:t xml:space="preserve">TIP:  </w:t>
            </w:r>
            <w:r w:rsidRPr="007F7ED4">
              <w:rPr>
                <w:rFonts w:ascii="Arial" w:hAnsi="Arial" w:cs="Arial"/>
                <w:sz w:val="20"/>
                <w:szCs w:val="20"/>
              </w:rPr>
              <w:t>The natural boundary points can be defined by digitally tracing straight lines over the natural boundary, thus forming line from the start to end (shown as points 5 to 10).</w:t>
            </w:r>
          </w:p>
          <w:p w14:paraId="654DCFA6" w14:textId="77777777" w:rsidR="007D4CE0" w:rsidRPr="007F7ED4" w:rsidRDefault="007D4CE0">
            <w:pPr>
              <w:rPr>
                <w:rFonts w:ascii="Arial" w:hAnsi="Arial" w:cs="Arial"/>
                <w:sz w:val="20"/>
                <w:szCs w:val="20"/>
              </w:rPr>
            </w:pPr>
          </w:p>
        </w:tc>
      </w:tr>
      <w:tr w:rsidR="007D4CE0" w:rsidRPr="007F7ED4" w14:paraId="6FC407C2" w14:textId="77777777" w:rsidTr="6CCD4B77">
        <w:trPr>
          <w:trHeight w:val="2829"/>
        </w:trPr>
        <w:tc>
          <w:tcPr>
            <w:tcW w:w="5096" w:type="dxa"/>
            <w:vAlign w:val="center"/>
          </w:tcPr>
          <w:p w14:paraId="015B52F1" w14:textId="77777777" w:rsidR="007D4CE0" w:rsidRPr="00E32E12" w:rsidRDefault="007D4CE0">
            <w:pPr>
              <w:pStyle w:val="Heading1"/>
              <w:spacing w:before="120" w:after="240"/>
            </w:pPr>
            <w:bookmarkStart w:id="34" w:name="_Toc174720248"/>
            <w:r>
              <w:lastRenderedPageBreak/>
              <w:t>Building Return</w:t>
            </w:r>
            <w:bookmarkEnd w:id="34"/>
          </w:p>
        </w:tc>
        <w:tc>
          <w:tcPr>
            <w:tcW w:w="8852" w:type="dxa"/>
            <w:gridSpan w:val="2"/>
            <w:vAlign w:val="center"/>
          </w:tcPr>
          <w:p w14:paraId="27899256" w14:textId="77777777" w:rsidR="007D4CE0" w:rsidRPr="007F7ED4" w:rsidRDefault="007D4CE0">
            <w:pPr>
              <w:rPr>
                <w:rFonts w:ascii="Arial" w:hAnsi="Arial" w:cs="Arial"/>
                <w:sz w:val="20"/>
                <w:szCs w:val="20"/>
              </w:rPr>
            </w:pPr>
          </w:p>
          <w:p w14:paraId="63BFBC37" w14:textId="77777777" w:rsidR="007D4CE0" w:rsidRPr="007F7ED4" w:rsidRDefault="007D4CE0">
            <w:pPr>
              <w:rPr>
                <w:rFonts w:ascii="Arial" w:hAnsi="Arial" w:cs="Arial"/>
                <w:sz w:val="20"/>
                <w:szCs w:val="20"/>
              </w:rPr>
            </w:pPr>
            <w:r w:rsidRPr="007F7ED4">
              <w:rPr>
                <w:rFonts w:ascii="Arial" w:hAnsi="Arial" w:cs="Arial"/>
                <w:sz w:val="20"/>
                <w:szCs w:val="20"/>
              </w:rPr>
              <w:t>Building Return should be captured as a "line/arc” feature within LINE-BUILDING-RETURN layer. Make sure Building Return is connected to non-cancelled primary parcels.</w:t>
            </w:r>
          </w:p>
          <w:p w14:paraId="4DA4808E" w14:textId="77777777" w:rsidR="007D4CE0" w:rsidRPr="007F7ED4" w:rsidRDefault="007D4CE0">
            <w:pPr>
              <w:rPr>
                <w:rFonts w:ascii="Arial" w:hAnsi="Arial" w:cs="Arial"/>
                <w:sz w:val="20"/>
                <w:szCs w:val="20"/>
              </w:rPr>
            </w:pPr>
          </w:p>
          <w:p w14:paraId="3AE49F67" w14:textId="77777777" w:rsidR="007D4CE0" w:rsidRPr="007F7ED4" w:rsidRDefault="007D4CE0">
            <w:pPr>
              <w:rPr>
                <w:rFonts w:ascii="Arial" w:hAnsi="Arial" w:cs="Arial"/>
                <w:sz w:val="20"/>
                <w:szCs w:val="20"/>
              </w:rPr>
            </w:pPr>
            <w:r w:rsidRPr="007F7ED4">
              <w:rPr>
                <w:rFonts w:ascii="Arial" w:hAnsi="Arial" w:cs="Arial"/>
                <w:sz w:val="20"/>
                <w:szCs w:val="20"/>
              </w:rPr>
              <w:t>Once the SCFF is converted into ePlan, the ePlan Visualisation Service displays hatching for Building Return according to the direction of “line/arc” feature in SCFF. The ePlan Visualisation Service also supports the visualisation of mirrored (fishbone) hatching for ‘median’ building boundaries, when ‘building returns’ are superimposed over the building boundaries in the SCFF. The Visualisation Enhancement Tool (VET) enables surveyor to change the direction of hatching, if needed.</w:t>
            </w:r>
          </w:p>
        </w:tc>
      </w:tr>
      <w:tr w:rsidR="007D4CE0" w14:paraId="75304155" w14:textId="77777777" w:rsidTr="6CCD4B77">
        <w:trPr>
          <w:trHeight w:val="2829"/>
        </w:trPr>
        <w:tc>
          <w:tcPr>
            <w:tcW w:w="5096" w:type="dxa"/>
            <w:vAlign w:val="center"/>
          </w:tcPr>
          <w:p w14:paraId="4E6A9968" w14:textId="77777777" w:rsidR="007D4CE0" w:rsidRPr="00E32E12" w:rsidRDefault="007D4CE0">
            <w:pPr>
              <w:pStyle w:val="Heading1"/>
              <w:spacing w:before="120" w:after="240"/>
            </w:pPr>
            <w:bookmarkStart w:id="35" w:name="_Toc71542370"/>
            <w:bookmarkStart w:id="36" w:name="_Toc174720249"/>
            <w:r w:rsidRPr="00E32E12">
              <w:lastRenderedPageBreak/>
              <w:t>PM/PCM</w:t>
            </w:r>
            <w:bookmarkEnd w:id="35"/>
            <w:bookmarkEnd w:id="36"/>
          </w:p>
        </w:tc>
        <w:tc>
          <w:tcPr>
            <w:tcW w:w="8852" w:type="dxa"/>
            <w:gridSpan w:val="2"/>
            <w:vAlign w:val="center"/>
          </w:tcPr>
          <w:p w14:paraId="6A8C1567" w14:textId="77777777" w:rsidR="007D4CE0" w:rsidRPr="007F7ED4" w:rsidRDefault="007D4CE0">
            <w:pPr>
              <w:rPr>
                <w:rFonts w:ascii="Arial" w:hAnsi="Arial" w:cs="Arial"/>
                <w:sz w:val="20"/>
                <w:szCs w:val="20"/>
              </w:rPr>
            </w:pPr>
            <w:r w:rsidRPr="007F7ED4">
              <w:rPr>
                <w:rFonts w:ascii="Arial" w:hAnsi="Arial" w:cs="Arial"/>
                <w:sz w:val="20"/>
                <w:szCs w:val="20"/>
              </w:rPr>
              <w:t xml:space="preserve">PMs and PCMs must be labelled with their corresponding 9 figure number. </w:t>
            </w:r>
            <w:r w:rsidRPr="007F7ED4" w:rsidDel="000111A9">
              <w:rPr>
                <w:rFonts w:ascii="Arial" w:hAnsi="Arial" w:cs="Arial"/>
                <w:sz w:val="20"/>
                <w:szCs w:val="20"/>
              </w:rPr>
              <w:t xml:space="preserve">The 9 figure </w:t>
            </w:r>
            <w:r w:rsidRPr="007F7ED4">
              <w:rPr>
                <w:rFonts w:ascii="Arial" w:hAnsi="Arial" w:cs="Arial"/>
                <w:sz w:val="20"/>
                <w:szCs w:val="20"/>
              </w:rPr>
              <w:t>numbers are available from the PM Sketch plan which can be obtained from SMES.</w:t>
            </w:r>
          </w:p>
          <w:p w14:paraId="1B1DFC78" w14:textId="77777777" w:rsidR="007D4CE0" w:rsidRPr="007F7ED4" w:rsidRDefault="007D4CE0">
            <w:pPr>
              <w:rPr>
                <w:rFonts w:ascii="Arial" w:hAnsi="Arial" w:cs="Arial"/>
                <w:sz w:val="20"/>
                <w:szCs w:val="20"/>
              </w:rPr>
            </w:pPr>
          </w:p>
          <w:p w14:paraId="686B3838" w14:textId="77777777" w:rsidR="007D4CE0" w:rsidRPr="007F7ED4" w:rsidRDefault="007D4CE0">
            <w:pPr>
              <w:rPr>
                <w:rFonts w:ascii="Arial" w:hAnsi="Arial" w:cs="Arial"/>
                <w:b/>
                <w:sz w:val="20"/>
                <w:szCs w:val="20"/>
              </w:rPr>
            </w:pPr>
            <w:r w:rsidRPr="007F7ED4">
              <w:rPr>
                <w:rFonts w:ascii="Arial" w:hAnsi="Arial" w:cs="Arial"/>
                <w:b/>
                <w:sz w:val="20"/>
                <w:szCs w:val="20"/>
              </w:rPr>
              <w:t>Example:</w:t>
            </w:r>
          </w:p>
          <w:p w14:paraId="7458B81F" w14:textId="77777777" w:rsidR="007D4CE0" w:rsidRPr="007F7ED4" w:rsidRDefault="007D4CE0">
            <w:pPr>
              <w:rPr>
                <w:rFonts w:ascii="Arial" w:hAnsi="Arial" w:cs="Arial"/>
                <w:sz w:val="20"/>
                <w:szCs w:val="20"/>
              </w:rPr>
            </w:pPr>
            <w:r w:rsidRPr="007F7ED4">
              <w:rPr>
                <w:rFonts w:ascii="Arial" w:hAnsi="Arial" w:cs="Arial"/>
                <w:sz w:val="20"/>
                <w:szCs w:val="20"/>
              </w:rPr>
              <w:t>The insertion point of the PM/PCM label in the SCFF should be as follows:</w:t>
            </w:r>
          </w:p>
          <w:p w14:paraId="0A9C802A" w14:textId="77777777" w:rsidR="007D4CE0" w:rsidRPr="007F7ED4" w:rsidRDefault="007D4CE0" w:rsidP="00B944F8">
            <w:pPr>
              <w:pStyle w:val="ListParagraph"/>
              <w:numPr>
                <w:ilvl w:val="0"/>
                <w:numId w:val="6"/>
              </w:numPr>
              <w:rPr>
                <w:rFonts w:ascii="Arial" w:hAnsi="Arial" w:cs="Arial"/>
                <w:sz w:val="20"/>
                <w:szCs w:val="20"/>
              </w:rPr>
            </w:pPr>
            <w:r w:rsidRPr="007F7ED4">
              <w:rPr>
                <w:rFonts w:ascii="Arial" w:hAnsi="Arial" w:cs="Arial"/>
                <w:sz w:val="20"/>
                <w:szCs w:val="20"/>
              </w:rPr>
              <w:t>The lower left corner of the text label (9 figure number) must be positioned exactly on the PM/ PCM point coordinates</w:t>
            </w:r>
          </w:p>
          <w:p w14:paraId="30ED8B53" w14:textId="77777777" w:rsidR="007D4CE0" w:rsidRPr="007F7ED4" w:rsidRDefault="007D4CE0" w:rsidP="00B944F8">
            <w:pPr>
              <w:pStyle w:val="ListParagraph"/>
              <w:numPr>
                <w:ilvl w:val="0"/>
                <w:numId w:val="6"/>
              </w:numPr>
              <w:rPr>
                <w:rFonts w:ascii="Arial" w:hAnsi="Arial" w:cs="Arial"/>
                <w:sz w:val="20"/>
                <w:szCs w:val="20"/>
              </w:rPr>
            </w:pPr>
            <w:r w:rsidRPr="007F7ED4">
              <w:rPr>
                <w:rFonts w:ascii="Arial" w:hAnsi="Arial" w:cs="Arial"/>
                <w:sz w:val="20"/>
                <w:szCs w:val="20"/>
              </w:rPr>
              <w:t>The actual PM/PCM Mark Name (e.g. PM 871) is not required, as this will be automatically retrieved from SMES using the</w:t>
            </w:r>
            <w:r w:rsidRPr="007F7ED4" w:rsidDel="003D5C27">
              <w:rPr>
                <w:rFonts w:ascii="Arial" w:hAnsi="Arial" w:cs="Arial"/>
                <w:sz w:val="20"/>
                <w:szCs w:val="20"/>
              </w:rPr>
              <w:t xml:space="preserve"> </w:t>
            </w:r>
            <w:proofErr w:type="gramStart"/>
            <w:r w:rsidRPr="007F7ED4">
              <w:rPr>
                <w:rFonts w:ascii="Arial" w:hAnsi="Arial" w:cs="Arial"/>
                <w:sz w:val="20"/>
                <w:szCs w:val="20"/>
              </w:rPr>
              <w:t>9 figure</w:t>
            </w:r>
            <w:proofErr w:type="gramEnd"/>
            <w:r w:rsidRPr="007F7ED4">
              <w:rPr>
                <w:rFonts w:ascii="Arial" w:hAnsi="Arial" w:cs="Arial"/>
                <w:sz w:val="20"/>
                <w:szCs w:val="20"/>
              </w:rPr>
              <w:t xml:space="preserve"> number (in the ePlan Creation Service). </w:t>
            </w:r>
          </w:p>
          <w:p w14:paraId="2406AE3E" w14:textId="77777777" w:rsidR="007D4CE0" w:rsidRPr="007F7ED4" w:rsidRDefault="007D4CE0">
            <w:pPr>
              <w:pStyle w:val="ListParagraph"/>
              <w:rPr>
                <w:rFonts w:ascii="Arial" w:hAnsi="Arial" w:cs="Arial"/>
                <w:sz w:val="20"/>
                <w:szCs w:val="20"/>
              </w:rPr>
            </w:pPr>
            <w:r w:rsidRPr="007F7ED4">
              <w:rPr>
                <w:rFonts w:ascii="Arial" w:hAnsi="Arial" w:cs="Arial"/>
                <w:noProof/>
                <w:sz w:val="20"/>
                <w:szCs w:val="20"/>
              </w:rPr>
              <w:drawing>
                <wp:inline distT="0" distB="0" distL="0" distR="0" wp14:anchorId="1055A6A6" wp14:editId="40E6F018">
                  <wp:extent cx="3327400" cy="1136866"/>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5292" cy="1248896"/>
                          </a:xfrm>
                          <a:prstGeom prst="rect">
                            <a:avLst/>
                          </a:prstGeom>
                        </pic:spPr>
                      </pic:pic>
                    </a:graphicData>
                  </a:graphic>
                </wp:inline>
              </w:drawing>
            </w:r>
          </w:p>
          <w:p w14:paraId="2F57581E" w14:textId="77777777" w:rsidR="007D4CE0" w:rsidRDefault="007D4CE0">
            <w:pPr>
              <w:rPr>
                <w:rFonts w:ascii="Arial" w:hAnsi="Arial" w:cs="Arial"/>
                <w:sz w:val="20"/>
                <w:szCs w:val="20"/>
              </w:rPr>
            </w:pPr>
          </w:p>
          <w:p w14:paraId="44DC3756" w14:textId="77777777" w:rsidR="007D4CE0" w:rsidRPr="007F7ED4" w:rsidRDefault="007D4CE0">
            <w:pPr>
              <w:rPr>
                <w:rFonts w:ascii="Arial" w:hAnsi="Arial" w:cs="Arial"/>
                <w:b/>
                <w:sz w:val="20"/>
                <w:szCs w:val="20"/>
              </w:rPr>
            </w:pPr>
            <w:r w:rsidRPr="007F7ED4">
              <w:rPr>
                <w:rFonts w:ascii="Arial" w:hAnsi="Arial" w:cs="Arial"/>
                <w:b/>
                <w:sz w:val="20"/>
                <w:szCs w:val="20"/>
              </w:rPr>
              <w:t xml:space="preserve">Example:  </w:t>
            </w:r>
          </w:p>
          <w:p w14:paraId="4F43C02C" w14:textId="77777777" w:rsidR="007D4CE0" w:rsidRPr="007F7ED4" w:rsidRDefault="007D4CE0">
            <w:pPr>
              <w:rPr>
                <w:rFonts w:ascii="Arial" w:hAnsi="Arial" w:cs="Arial"/>
                <w:sz w:val="20"/>
                <w:szCs w:val="20"/>
              </w:rPr>
            </w:pPr>
            <w:r w:rsidRPr="007F7ED4">
              <w:rPr>
                <w:rFonts w:ascii="Arial" w:hAnsi="Arial" w:cs="Arial"/>
                <w:noProof/>
                <w:sz w:val="20"/>
                <w:szCs w:val="20"/>
              </w:rPr>
              <mc:AlternateContent>
                <mc:Choice Requires="wpg">
                  <w:drawing>
                    <wp:anchor distT="0" distB="0" distL="114300" distR="114300" simplePos="0" relativeHeight="251658240" behindDoc="0" locked="0" layoutInCell="1" allowOverlap="1" wp14:anchorId="76958EA0" wp14:editId="628D7C05">
                      <wp:simplePos x="0" y="0"/>
                      <wp:positionH relativeFrom="column">
                        <wp:posOffset>61595</wp:posOffset>
                      </wp:positionH>
                      <wp:positionV relativeFrom="paragraph">
                        <wp:posOffset>157480</wp:posOffset>
                      </wp:positionV>
                      <wp:extent cx="5486400" cy="135890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486400" cy="1358900"/>
                                <a:chOff x="0" y="0"/>
                                <a:chExt cx="5249443" cy="1495882"/>
                              </a:xfrm>
                            </wpg:grpSpPr>
                            <wps:wsp>
                              <wps:cNvPr id="24" name="Text Box 2"/>
                              <wps:cNvSpPr txBox="1">
                                <a:spLocks noChangeArrowheads="1"/>
                              </wps:cNvSpPr>
                              <wps:spPr bwMode="auto">
                                <a:xfrm>
                                  <a:off x="3922906" y="578872"/>
                                  <a:ext cx="1326537" cy="917010"/>
                                </a:xfrm>
                                <a:prstGeom prst="rect">
                                  <a:avLst/>
                                </a:prstGeom>
                                <a:solidFill>
                                  <a:srgbClr val="FFFFFF"/>
                                </a:solidFill>
                                <a:ln w="9525">
                                  <a:noFill/>
                                  <a:miter lim="800000"/>
                                  <a:headEnd/>
                                  <a:tailEnd/>
                                </a:ln>
                              </wps:spPr>
                              <wps:txbx>
                                <w:txbxContent>
                                  <w:p w14:paraId="23141D4D" w14:textId="77777777" w:rsidR="007D4CE0" w:rsidRPr="00AF755E" w:rsidRDefault="007D4CE0" w:rsidP="007D4CE0">
                                    <w:pPr>
                                      <w:rPr>
                                        <w:rFonts w:ascii="Arial" w:hAnsi="Arial" w:cs="Arial"/>
                                        <w:sz w:val="22"/>
                                      </w:rPr>
                                    </w:pPr>
                                    <w:proofErr w:type="gramStart"/>
                                    <w:r w:rsidRPr="00AF755E">
                                      <w:rPr>
                                        <w:rFonts w:ascii="Arial" w:hAnsi="Arial" w:cs="Arial"/>
                                        <w:sz w:val="22"/>
                                      </w:rPr>
                                      <w:t>Typically</w:t>
                                    </w:r>
                                    <w:proofErr w:type="gramEnd"/>
                                    <w:r w:rsidRPr="00AF755E">
                                      <w:rPr>
                                        <w:rFonts w:ascii="Arial" w:hAnsi="Arial" w:cs="Arial"/>
                                        <w:sz w:val="22"/>
                                      </w:rPr>
                                      <w:t xml:space="preserve"> a zero, unless the mark is an eccentric to the primary mark</w:t>
                                    </w:r>
                                  </w:p>
                                </w:txbxContent>
                              </wps:txbx>
                              <wps:bodyPr rot="0" vert="horz" wrap="square" lIns="91440" tIns="45720" rIns="91440" bIns="45720" anchor="t" anchorCtr="0">
                                <a:noAutofit/>
                              </wps:bodyPr>
                            </wps:wsp>
                            <wps:wsp>
                              <wps:cNvPr id="23" name="Text Box 2"/>
                              <wps:cNvSpPr txBox="1">
                                <a:spLocks noChangeArrowheads="1"/>
                              </wps:cNvSpPr>
                              <wps:spPr bwMode="auto">
                                <a:xfrm>
                                  <a:off x="2828449" y="603849"/>
                                  <a:ext cx="1094457" cy="261620"/>
                                </a:xfrm>
                                <a:prstGeom prst="rect">
                                  <a:avLst/>
                                </a:prstGeom>
                                <a:noFill/>
                                <a:ln w="9525">
                                  <a:noFill/>
                                  <a:miter lim="800000"/>
                                  <a:headEnd/>
                                  <a:tailEnd/>
                                </a:ln>
                              </wps:spPr>
                              <wps:txbx>
                                <w:txbxContent>
                                  <w:p w14:paraId="153C03C9" w14:textId="77777777" w:rsidR="007D4CE0" w:rsidRPr="00AF755E" w:rsidRDefault="007D4CE0" w:rsidP="007D4CE0">
                                    <w:pPr>
                                      <w:rPr>
                                        <w:rFonts w:ascii="Arial" w:hAnsi="Arial" w:cs="Arial"/>
                                        <w:sz w:val="22"/>
                                      </w:rPr>
                                    </w:pPr>
                                    <w:r w:rsidRPr="00AF755E">
                                      <w:rPr>
                                        <w:rFonts w:ascii="Arial" w:hAnsi="Arial" w:cs="Arial"/>
                                        <w:sz w:val="22"/>
                                      </w:rPr>
                                      <w:t>PM Number</w:t>
                                    </w:r>
                                  </w:p>
                                </w:txbxContent>
                              </wps:txbx>
                              <wps:bodyPr rot="0" vert="horz" wrap="square" lIns="91440" tIns="45720" rIns="91440" bIns="45720" anchor="t" anchorCtr="0">
                                <a:noAutofit/>
                              </wps:bodyPr>
                            </wps:wsp>
                            <wps:wsp>
                              <wps:cNvPr id="25" name="Left Brace 25"/>
                              <wps:cNvSpPr/>
                              <wps:spPr>
                                <a:xfrm rot="16200000">
                                  <a:off x="4504932" y="273353"/>
                                  <a:ext cx="241935" cy="317500"/>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Left Brace 17"/>
                              <wps:cNvSpPr/>
                              <wps:spPr>
                                <a:xfrm rot="16200000">
                                  <a:off x="1126812" y="-545032"/>
                                  <a:ext cx="324485" cy="1978705"/>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70518" y="614521"/>
                                  <a:ext cx="1312490" cy="261620"/>
                                </a:xfrm>
                                <a:prstGeom prst="rect">
                                  <a:avLst/>
                                </a:prstGeom>
                                <a:noFill/>
                                <a:ln w="9525">
                                  <a:noFill/>
                                  <a:miter lim="800000"/>
                                  <a:headEnd/>
                                  <a:tailEnd/>
                                </a:ln>
                              </wps:spPr>
                              <wps:txbx>
                                <w:txbxContent>
                                  <w:p w14:paraId="0E1548F5" w14:textId="77777777" w:rsidR="007D4CE0" w:rsidRPr="00AF755E" w:rsidRDefault="007D4CE0" w:rsidP="007D4CE0">
                                    <w:pPr>
                                      <w:rPr>
                                        <w:rFonts w:ascii="Arial" w:hAnsi="Arial" w:cs="Arial"/>
                                        <w:sz w:val="22"/>
                                      </w:rPr>
                                    </w:pPr>
                                    <w:r w:rsidRPr="00AF755E">
                                      <w:rPr>
                                        <w:rFonts w:ascii="Arial" w:hAnsi="Arial" w:cs="Arial"/>
                                        <w:sz w:val="22"/>
                                      </w:rPr>
                                      <w:t>Parish code</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rotWithShape="1">
                                <a:blip r:embed="rId42" cstate="print">
                                  <a:extLst>
                                    <a:ext uri="{28A0092B-C50C-407E-A947-70E740481C1C}">
                                      <a14:useLocalDpi xmlns:a14="http://schemas.microsoft.com/office/drawing/2010/main" val="0"/>
                                    </a:ext>
                                  </a:extLst>
                                </a:blip>
                                <a:srcRect l="16066" t="1" r="39824" b="50401"/>
                                <a:stretch/>
                              </pic:blipFill>
                              <pic:spPr bwMode="auto">
                                <a:xfrm>
                                  <a:off x="0" y="0"/>
                                  <a:ext cx="5039830" cy="284480"/>
                                </a:xfrm>
                                <a:prstGeom prst="rect">
                                  <a:avLst/>
                                </a:prstGeom>
                                <a:noFill/>
                                <a:ln>
                                  <a:noFill/>
                                </a:ln>
                                <a:extLst>
                                  <a:ext uri="{53640926-AAD7-44D8-BBD7-CCE9431645EC}">
                                    <a14:shadowObscured xmlns:a14="http://schemas.microsoft.com/office/drawing/2010/main"/>
                                  </a:ext>
                                </a:extLst>
                              </pic:spPr>
                            </pic:pic>
                            <wps:wsp>
                              <wps:cNvPr id="28" name="Left Brace 28"/>
                              <wps:cNvSpPr/>
                              <wps:spPr>
                                <a:xfrm rot="16200000">
                                  <a:off x="3155115" y="-530838"/>
                                  <a:ext cx="324485" cy="1950317"/>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58EA0" id="Group 30" o:spid="_x0000_s1028" style="position:absolute;margin-left:4.85pt;margin-top:12.4pt;width:6in;height:107pt;z-index:251658240;mso-width-relative:margin;mso-height-relative:margin" coordsize="52494,14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">
                      <v:shape id="_x0000_s1029" type="#_x0000_t202" style="position:absolute;left:39229;top:5788;width:13265;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3141D4D" w14:textId="77777777" w:rsidR="007D4CE0" w:rsidRPr="00AF755E" w:rsidRDefault="007D4CE0" w:rsidP="007D4CE0">
                              <w:pPr>
                                <w:rPr>
                                  <w:rFonts w:ascii="Arial" w:hAnsi="Arial" w:cs="Arial"/>
                                  <w:sz w:val="22"/>
                                </w:rPr>
                              </w:pPr>
                              <w:proofErr w:type="gramStart"/>
                              <w:r w:rsidRPr="00AF755E">
                                <w:rPr>
                                  <w:rFonts w:ascii="Arial" w:hAnsi="Arial" w:cs="Arial"/>
                                  <w:sz w:val="22"/>
                                </w:rPr>
                                <w:t>Typically</w:t>
                              </w:r>
                              <w:proofErr w:type="gramEnd"/>
                              <w:r w:rsidRPr="00AF755E">
                                <w:rPr>
                                  <w:rFonts w:ascii="Arial" w:hAnsi="Arial" w:cs="Arial"/>
                                  <w:sz w:val="22"/>
                                </w:rPr>
                                <w:t xml:space="preserve"> a zero, unless the mark is an eccentric to the primary mark</w:t>
                              </w:r>
                            </w:p>
                          </w:txbxContent>
                        </v:textbox>
                      </v:shape>
                      <v:shape id="_x0000_s1030" type="#_x0000_t202" style="position:absolute;left:28284;top:6038;width:1094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53C03C9" w14:textId="77777777" w:rsidR="007D4CE0" w:rsidRPr="00AF755E" w:rsidRDefault="007D4CE0" w:rsidP="007D4CE0">
                              <w:pPr>
                                <w:rPr>
                                  <w:rFonts w:ascii="Arial" w:hAnsi="Arial" w:cs="Arial"/>
                                  <w:sz w:val="22"/>
                                </w:rPr>
                              </w:pPr>
                              <w:r w:rsidRPr="00AF755E">
                                <w:rPr>
                                  <w:rFonts w:ascii="Arial" w:hAnsi="Arial" w:cs="Arial"/>
                                  <w:sz w:val="22"/>
                                </w:rPr>
                                <w:t>PM Number</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1" type="#_x0000_t87" style="position:absolute;left:45049;top:2733;width:241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" adj="3782" strokecolor="black [3200]" strokeweight=".5pt">
                        <v:stroke joinstyle="miter"/>
                      </v:shape>
                      <v:shape id="Left Brace 17" o:spid="_x0000_s1032" type="#_x0000_t87" style="position:absolute;left:11268;top:-5451;width:3245;height:197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" adj="814" strokecolor="black [3200]" strokeweight=".5pt">
                        <v:stroke joinstyle="miter"/>
                      </v:shape>
                      <v:shape id="_x0000_s1033" type="#_x0000_t202" style="position:absolute;left:8705;top:6145;width:1312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E1548F5" w14:textId="77777777" w:rsidR="007D4CE0" w:rsidRPr="00AF755E" w:rsidRDefault="007D4CE0" w:rsidP="007D4CE0">
                              <w:pPr>
                                <w:rPr>
                                  <w:rFonts w:ascii="Arial" w:hAnsi="Arial" w:cs="Arial"/>
                                  <w:sz w:val="22"/>
                                </w:rPr>
                              </w:pPr>
                              <w:r w:rsidRPr="00AF755E">
                                <w:rPr>
                                  <w:rFonts w:ascii="Arial" w:hAnsi="Arial" w:cs="Arial"/>
                                  <w:sz w:val="22"/>
                                </w:rPr>
                                <w:t>Parish code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width:5039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">
                        <v:imagedata r:id="rId43" o:title="" croptop="1f" cropbottom="33031f" cropleft="10529f" cropright="26099f"/>
                      </v:shape>
                      <v:shape id="Left Brace 28" o:spid="_x0000_s1035" type="#_x0000_t87" style="position:absolute;left:31550;top:-5309;width:3245;height:19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" adj="826" strokecolor="black [3200]" strokeweight=".5pt">
                        <v:stroke joinstyle="miter"/>
                      </v:shape>
                      <w10:wrap type="topAndBottom"/>
                    </v:group>
                  </w:pict>
                </mc:Fallback>
              </mc:AlternateContent>
            </w:r>
            <w:r w:rsidRPr="007F7ED4">
              <w:rPr>
                <w:rFonts w:ascii="Arial" w:hAnsi="Arial" w:cs="Arial"/>
                <w:sz w:val="20"/>
                <w:szCs w:val="20"/>
              </w:rPr>
              <w:t xml:space="preserve">The </w:t>
            </w:r>
            <w:proofErr w:type="gramStart"/>
            <w:r w:rsidRPr="007F7ED4">
              <w:rPr>
                <w:rFonts w:ascii="Arial" w:hAnsi="Arial" w:cs="Arial"/>
                <w:sz w:val="20"/>
                <w:szCs w:val="20"/>
              </w:rPr>
              <w:t>9 figure</w:t>
            </w:r>
            <w:proofErr w:type="gramEnd"/>
            <w:r w:rsidRPr="007F7ED4">
              <w:rPr>
                <w:rFonts w:ascii="Arial" w:hAnsi="Arial" w:cs="Arial"/>
                <w:sz w:val="20"/>
                <w:szCs w:val="20"/>
              </w:rPr>
              <w:t xml:space="preserve"> number for KEELBUNDORA PM 871 is compiled as follows: </w:t>
            </w:r>
            <w:r w:rsidRPr="007F7ED4">
              <w:rPr>
                <w:rFonts w:ascii="Arial" w:hAnsi="Arial" w:cs="Arial"/>
                <w:sz w:val="20"/>
                <w:szCs w:val="20"/>
              </w:rPr>
              <w:br/>
            </w:r>
          </w:p>
        </w:tc>
      </w:tr>
      <w:tr w:rsidR="007D4CE0" w14:paraId="244A8700" w14:textId="77777777" w:rsidTr="6CCD4B77">
        <w:trPr>
          <w:trHeight w:val="2829"/>
        </w:trPr>
        <w:tc>
          <w:tcPr>
            <w:tcW w:w="5096" w:type="dxa"/>
            <w:vAlign w:val="center"/>
          </w:tcPr>
          <w:p w14:paraId="5747428D" w14:textId="77777777" w:rsidR="007D4CE0" w:rsidRPr="00E32E12" w:rsidRDefault="007D4CE0">
            <w:pPr>
              <w:pStyle w:val="Heading1"/>
              <w:spacing w:before="120" w:after="240"/>
            </w:pPr>
            <w:bookmarkStart w:id="37" w:name="_Toc174720250"/>
            <w:r>
              <w:lastRenderedPageBreak/>
              <w:t>Snapping points</w:t>
            </w:r>
            <w:bookmarkEnd w:id="37"/>
          </w:p>
        </w:tc>
        <w:tc>
          <w:tcPr>
            <w:tcW w:w="8852" w:type="dxa"/>
            <w:gridSpan w:val="2"/>
            <w:vAlign w:val="center"/>
          </w:tcPr>
          <w:p w14:paraId="63D111FB" w14:textId="77777777" w:rsidR="007D4CE0" w:rsidRPr="007F7ED4" w:rsidRDefault="007D4CE0">
            <w:pPr>
              <w:rPr>
                <w:rFonts w:ascii="Arial" w:hAnsi="Arial" w:cs="Arial"/>
                <w:sz w:val="20"/>
                <w:szCs w:val="20"/>
              </w:rPr>
            </w:pPr>
            <w:r w:rsidRPr="007F7ED4">
              <w:rPr>
                <w:rFonts w:ascii="Arial" w:hAnsi="Arial" w:cs="Arial"/>
                <w:noProof/>
                <w:sz w:val="20"/>
                <w:szCs w:val="20"/>
              </w:rPr>
              <w:drawing>
                <wp:anchor distT="0" distB="0" distL="114300" distR="114300" simplePos="0" relativeHeight="251658241" behindDoc="1" locked="0" layoutInCell="1" allowOverlap="1" wp14:anchorId="68DBBB3C" wp14:editId="50AACA75">
                  <wp:simplePos x="0" y="0"/>
                  <wp:positionH relativeFrom="column">
                    <wp:posOffset>2309495</wp:posOffset>
                  </wp:positionH>
                  <wp:positionV relativeFrom="paragraph">
                    <wp:posOffset>97790</wp:posOffset>
                  </wp:positionV>
                  <wp:extent cx="3110230" cy="2043430"/>
                  <wp:effectExtent l="0" t="0" r="0" b="0"/>
                  <wp:wrapTight wrapText="bothSides">
                    <wp:wrapPolygon edited="0">
                      <wp:start x="0" y="0"/>
                      <wp:lineTo x="0" y="21345"/>
                      <wp:lineTo x="21432" y="21345"/>
                      <wp:lineTo x="21432" y="0"/>
                      <wp:lineTo x="0" y="0"/>
                    </wp:wrapPolygon>
                  </wp:wrapTight>
                  <wp:docPr id="110759309" name="Picture 11075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4202" r="3732"/>
                          <a:stretch/>
                        </pic:blipFill>
                        <pic:spPr bwMode="auto">
                          <a:xfrm>
                            <a:off x="0" y="0"/>
                            <a:ext cx="311023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BC690" w14:textId="77777777" w:rsidR="007D4CE0" w:rsidRPr="007F7ED4" w:rsidRDefault="007D4CE0">
            <w:pPr>
              <w:rPr>
                <w:rFonts w:ascii="Arial" w:hAnsi="Arial" w:cs="Arial"/>
                <w:sz w:val="20"/>
                <w:szCs w:val="20"/>
              </w:rPr>
            </w:pPr>
            <w:r w:rsidRPr="007F7ED4">
              <w:rPr>
                <w:rFonts w:ascii="Arial" w:hAnsi="Arial" w:cs="Arial"/>
                <w:sz w:val="20"/>
                <w:szCs w:val="20"/>
              </w:rPr>
              <w:t xml:space="preserve">Points defining parcel boundaries should be appropriately snapped to avoid validation issues. </w:t>
            </w:r>
          </w:p>
          <w:p w14:paraId="66ED703B" w14:textId="77777777" w:rsidR="007D4CE0" w:rsidRPr="007F7ED4" w:rsidRDefault="007D4CE0">
            <w:pPr>
              <w:rPr>
                <w:rFonts w:ascii="Arial" w:hAnsi="Arial" w:cs="Arial"/>
                <w:sz w:val="20"/>
                <w:szCs w:val="20"/>
              </w:rPr>
            </w:pPr>
          </w:p>
          <w:p w14:paraId="3DF7732E" w14:textId="77777777" w:rsidR="007D4CE0" w:rsidRPr="007F7ED4" w:rsidRDefault="007D4CE0">
            <w:pPr>
              <w:rPr>
                <w:rFonts w:ascii="Arial" w:hAnsi="Arial" w:cs="Arial"/>
                <w:sz w:val="20"/>
                <w:szCs w:val="20"/>
              </w:rPr>
            </w:pPr>
            <w:r w:rsidRPr="007F7ED4">
              <w:rPr>
                <w:rFonts w:ascii="Arial" w:hAnsi="Arial" w:cs="Arial"/>
                <w:sz w:val="20"/>
                <w:szCs w:val="20"/>
              </w:rPr>
              <w:t>This is an example of correct snapping for points of parcels 6, 7, and E1, which are snapped and created at the correct location.</w:t>
            </w:r>
          </w:p>
          <w:p w14:paraId="590A8D31" w14:textId="77777777" w:rsidR="007D4CE0" w:rsidRPr="007F7ED4" w:rsidRDefault="007D4CE0">
            <w:pPr>
              <w:rPr>
                <w:rFonts w:ascii="Arial" w:hAnsi="Arial" w:cs="Arial"/>
                <w:sz w:val="20"/>
                <w:szCs w:val="20"/>
              </w:rPr>
            </w:pPr>
          </w:p>
          <w:p w14:paraId="04D776B5" w14:textId="77777777" w:rsidR="007D4CE0" w:rsidRPr="007F7ED4" w:rsidRDefault="007D4CE0">
            <w:pPr>
              <w:rPr>
                <w:rFonts w:ascii="Arial" w:hAnsi="Arial" w:cs="Arial"/>
                <w:sz w:val="20"/>
                <w:szCs w:val="20"/>
              </w:rPr>
            </w:pPr>
          </w:p>
          <w:p w14:paraId="58F1B26D" w14:textId="77777777" w:rsidR="007D4CE0" w:rsidRPr="007F7ED4" w:rsidRDefault="007D4CE0">
            <w:pPr>
              <w:rPr>
                <w:rFonts w:ascii="Arial" w:hAnsi="Arial" w:cs="Arial"/>
                <w:sz w:val="20"/>
                <w:szCs w:val="20"/>
              </w:rPr>
            </w:pPr>
          </w:p>
          <w:p w14:paraId="4B56F409" w14:textId="77777777" w:rsidR="007D4CE0" w:rsidRPr="007F7ED4" w:rsidRDefault="007D4CE0">
            <w:pPr>
              <w:rPr>
                <w:rFonts w:ascii="Arial" w:hAnsi="Arial" w:cs="Arial"/>
                <w:sz w:val="20"/>
                <w:szCs w:val="20"/>
              </w:rPr>
            </w:pPr>
          </w:p>
          <w:p w14:paraId="61DCE172" w14:textId="77777777" w:rsidR="007D4CE0" w:rsidRPr="007F7ED4" w:rsidRDefault="007D4CE0">
            <w:pPr>
              <w:rPr>
                <w:rFonts w:ascii="Arial" w:hAnsi="Arial" w:cs="Arial"/>
                <w:sz w:val="20"/>
                <w:szCs w:val="20"/>
              </w:rPr>
            </w:pPr>
          </w:p>
          <w:p w14:paraId="71C1CCFE" w14:textId="77777777" w:rsidR="007D4CE0" w:rsidRPr="007F7ED4" w:rsidRDefault="007D4CE0">
            <w:pPr>
              <w:rPr>
                <w:rFonts w:ascii="Arial" w:hAnsi="Arial" w:cs="Arial"/>
                <w:sz w:val="20"/>
                <w:szCs w:val="20"/>
              </w:rPr>
            </w:pPr>
            <w:r w:rsidRPr="007F7ED4">
              <w:rPr>
                <w:rFonts w:ascii="Arial" w:hAnsi="Arial" w:cs="Arial"/>
                <w:noProof/>
                <w:sz w:val="20"/>
                <w:szCs w:val="20"/>
              </w:rPr>
              <w:drawing>
                <wp:anchor distT="0" distB="0" distL="114300" distR="114300" simplePos="0" relativeHeight="251658247" behindDoc="1" locked="0" layoutInCell="1" allowOverlap="1" wp14:anchorId="4325C64B" wp14:editId="1B34F248">
                  <wp:simplePos x="0" y="0"/>
                  <wp:positionH relativeFrom="column">
                    <wp:posOffset>2324100</wp:posOffset>
                  </wp:positionH>
                  <wp:positionV relativeFrom="paragraph">
                    <wp:posOffset>62230</wp:posOffset>
                  </wp:positionV>
                  <wp:extent cx="3095625" cy="2014855"/>
                  <wp:effectExtent l="0" t="0" r="9525" b="4445"/>
                  <wp:wrapTight wrapText="bothSides">
                    <wp:wrapPolygon edited="0">
                      <wp:start x="0" y="0"/>
                      <wp:lineTo x="0" y="21443"/>
                      <wp:lineTo x="21534" y="21443"/>
                      <wp:lineTo x="21534" y="0"/>
                      <wp:lineTo x="0" y="0"/>
                    </wp:wrapPolygon>
                  </wp:wrapTight>
                  <wp:docPr id="110759306" name="Picture 11075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5625" cy="2014855"/>
                          </a:xfrm>
                          <a:prstGeom prst="rect">
                            <a:avLst/>
                          </a:prstGeom>
                        </pic:spPr>
                      </pic:pic>
                    </a:graphicData>
                  </a:graphic>
                  <wp14:sizeRelH relativeFrom="margin">
                    <wp14:pctWidth>0</wp14:pctWidth>
                  </wp14:sizeRelH>
                  <wp14:sizeRelV relativeFrom="margin">
                    <wp14:pctHeight>0</wp14:pctHeight>
                  </wp14:sizeRelV>
                </wp:anchor>
              </w:drawing>
            </w:r>
          </w:p>
          <w:p w14:paraId="32E232C5" w14:textId="77777777" w:rsidR="007D4CE0" w:rsidRPr="007F7ED4" w:rsidRDefault="007D4CE0">
            <w:pPr>
              <w:rPr>
                <w:rFonts w:ascii="Arial" w:hAnsi="Arial" w:cs="Arial"/>
                <w:sz w:val="20"/>
                <w:szCs w:val="20"/>
              </w:rPr>
            </w:pPr>
          </w:p>
          <w:p w14:paraId="2AC28B35" w14:textId="77777777" w:rsidR="007D4CE0" w:rsidRPr="007F7ED4" w:rsidRDefault="007D4CE0">
            <w:pPr>
              <w:rPr>
                <w:rFonts w:ascii="Arial" w:hAnsi="Arial" w:cs="Arial"/>
                <w:sz w:val="20"/>
                <w:szCs w:val="20"/>
              </w:rPr>
            </w:pPr>
            <w:r w:rsidRPr="007F7ED4">
              <w:rPr>
                <w:rFonts w:ascii="Arial" w:hAnsi="Arial" w:cs="Arial"/>
                <w:sz w:val="20"/>
                <w:szCs w:val="20"/>
              </w:rPr>
              <w:t>In the below example, points for E1 are not properly snapped.</w:t>
            </w:r>
          </w:p>
          <w:p w14:paraId="0463295A" w14:textId="77777777" w:rsidR="007D4CE0" w:rsidRPr="007F7ED4" w:rsidRDefault="007D4CE0">
            <w:pPr>
              <w:rPr>
                <w:rFonts w:ascii="Arial" w:hAnsi="Arial" w:cs="Arial"/>
                <w:sz w:val="20"/>
                <w:szCs w:val="20"/>
              </w:rPr>
            </w:pPr>
          </w:p>
          <w:p w14:paraId="6B3624E7" w14:textId="77777777" w:rsidR="007D4CE0" w:rsidRPr="007F7ED4" w:rsidRDefault="007D4CE0">
            <w:pPr>
              <w:rPr>
                <w:rFonts w:ascii="Arial" w:hAnsi="Arial" w:cs="Arial"/>
                <w:sz w:val="20"/>
                <w:szCs w:val="20"/>
              </w:rPr>
            </w:pPr>
          </w:p>
          <w:p w14:paraId="1732AF80" w14:textId="77777777" w:rsidR="007D4CE0" w:rsidRPr="007F7ED4" w:rsidRDefault="007D4CE0">
            <w:pPr>
              <w:rPr>
                <w:rFonts w:ascii="Arial" w:hAnsi="Arial" w:cs="Arial"/>
                <w:sz w:val="20"/>
                <w:szCs w:val="20"/>
              </w:rPr>
            </w:pPr>
          </w:p>
          <w:p w14:paraId="0E838577" w14:textId="77777777" w:rsidR="007D4CE0" w:rsidRPr="007F7ED4" w:rsidRDefault="007D4CE0">
            <w:pPr>
              <w:rPr>
                <w:rFonts w:ascii="Arial" w:hAnsi="Arial" w:cs="Arial"/>
                <w:sz w:val="20"/>
                <w:szCs w:val="20"/>
              </w:rPr>
            </w:pPr>
          </w:p>
          <w:p w14:paraId="66A3D00A" w14:textId="77777777" w:rsidR="007D4CE0" w:rsidRPr="007F7ED4" w:rsidRDefault="007D4CE0">
            <w:pPr>
              <w:rPr>
                <w:rFonts w:ascii="Arial" w:hAnsi="Arial" w:cs="Arial"/>
                <w:sz w:val="20"/>
                <w:szCs w:val="20"/>
              </w:rPr>
            </w:pPr>
          </w:p>
          <w:p w14:paraId="3570F71C" w14:textId="77777777" w:rsidR="007D4CE0" w:rsidRPr="007F7ED4" w:rsidRDefault="007D4CE0">
            <w:pPr>
              <w:rPr>
                <w:rFonts w:ascii="Arial" w:hAnsi="Arial" w:cs="Arial"/>
                <w:sz w:val="20"/>
                <w:szCs w:val="20"/>
              </w:rPr>
            </w:pPr>
          </w:p>
          <w:p w14:paraId="49C4C117" w14:textId="77777777" w:rsidR="007D4CE0" w:rsidRPr="007F7ED4" w:rsidRDefault="007D4CE0">
            <w:pPr>
              <w:rPr>
                <w:rFonts w:ascii="Arial" w:hAnsi="Arial" w:cs="Arial"/>
                <w:sz w:val="20"/>
                <w:szCs w:val="20"/>
              </w:rPr>
            </w:pPr>
          </w:p>
          <w:p w14:paraId="1C3079FB" w14:textId="77777777" w:rsidR="007D4CE0" w:rsidRPr="007F7ED4" w:rsidRDefault="007D4CE0">
            <w:pPr>
              <w:rPr>
                <w:rFonts w:ascii="Arial" w:hAnsi="Arial" w:cs="Arial"/>
                <w:sz w:val="20"/>
                <w:szCs w:val="20"/>
              </w:rPr>
            </w:pPr>
          </w:p>
          <w:p w14:paraId="0AC457DF" w14:textId="77777777" w:rsidR="007D4CE0" w:rsidRPr="007F7ED4" w:rsidRDefault="007D4CE0">
            <w:pPr>
              <w:rPr>
                <w:rFonts w:ascii="Arial" w:hAnsi="Arial" w:cs="Arial"/>
                <w:sz w:val="20"/>
                <w:szCs w:val="20"/>
              </w:rPr>
            </w:pPr>
          </w:p>
          <w:p w14:paraId="296BB6A4" w14:textId="77777777" w:rsidR="007D4CE0" w:rsidRPr="007F7ED4" w:rsidRDefault="007D4CE0">
            <w:pPr>
              <w:rPr>
                <w:rFonts w:ascii="Arial" w:hAnsi="Arial" w:cs="Arial"/>
                <w:sz w:val="20"/>
                <w:szCs w:val="20"/>
              </w:rPr>
            </w:pPr>
          </w:p>
        </w:tc>
      </w:tr>
      <w:tr w:rsidR="007D4CE0" w14:paraId="567D4BB4" w14:textId="77777777" w:rsidTr="6CCD4B77">
        <w:trPr>
          <w:trHeight w:val="987"/>
        </w:trPr>
        <w:tc>
          <w:tcPr>
            <w:tcW w:w="5096" w:type="dxa"/>
            <w:vAlign w:val="center"/>
          </w:tcPr>
          <w:p w14:paraId="5A29C12C" w14:textId="77777777" w:rsidR="007D4CE0" w:rsidRDefault="007D4CE0">
            <w:pPr>
              <w:pStyle w:val="Heading1"/>
              <w:spacing w:before="120" w:after="240"/>
            </w:pPr>
            <w:bookmarkStart w:id="38" w:name="_Toc174720251"/>
            <w:r>
              <w:t>Title Connections</w:t>
            </w:r>
            <w:bookmarkEnd w:id="38"/>
          </w:p>
        </w:tc>
        <w:tc>
          <w:tcPr>
            <w:tcW w:w="8852" w:type="dxa"/>
            <w:gridSpan w:val="2"/>
            <w:vAlign w:val="center"/>
          </w:tcPr>
          <w:p w14:paraId="0EE49B57" w14:textId="77777777" w:rsidR="007D4CE0" w:rsidRPr="007F7ED4" w:rsidRDefault="007D4CE0">
            <w:pPr>
              <w:rPr>
                <w:rFonts w:ascii="Arial" w:hAnsi="Arial" w:cs="Arial"/>
                <w:sz w:val="20"/>
                <w:szCs w:val="20"/>
              </w:rPr>
            </w:pPr>
          </w:p>
          <w:p w14:paraId="732810B9" w14:textId="77777777" w:rsidR="007D4CE0" w:rsidRPr="007F7ED4" w:rsidRDefault="007D4CE0">
            <w:pPr>
              <w:rPr>
                <w:rFonts w:ascii="Arial" w:hAnsi="Arial" w:cs="Arial"/>
                <w:sz w:val="20"/>
                <w:szCs w:val="20"/>
              </w:rPr>
            </w:pPr>
            <w:r w:rsidRPr="007F7ED4">
              <w:rPr>
                <w:rFonts w:ascii="Arial" w:hAnsi="Arial" w:cs="Arial"/>
                <w:sz w:val="20"/>
                <w:szCs w:val="20"/>
              </w:rPr>
              <w:t>Acceptable title connections are:</w:t>
            </w:r>
          </w:p>
          <w:p w14:paraId="63168B48" w14:textId="77777777" w:rsidR="007D4CE0" w:rsidRPr="007F7ED4" w:rsidRDefault="007D4CE0"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Standard </w:t>
            </w:r>
            <w:r w:rsidRPr="007F7ED4">
              <w:rPr>
                <w:rFonts w:ascii="Arial" w:hAnsi="Arial" w:cs="Arial"/>
                <w:b/>
                <w:bCs/>
                <w:sz w:val="20"/>
                <w:szCs w:val="20"/>
              </w:rPr>
              <w:t>connection</w:t>
            </w:r>
            <w:r w:rsidRPr="007F7ED4">
              <w:rPr>
                <w:rFonts w:ascii="Arial" w:hAnsi="Arial" w:cs="Arial"/>
                <w:sz w:val="20"/>
                <w:szCs w:val="20"/>
              </w:rPr>
              <w:t xml:space="preserve"> – One of the points used in the subject parcel is connected to the intersection point of two existing </w:t>
            </w:r>
            <w:r>
              <w:rPr>
                <w:rFonts w:ascii="Arial" w:hAnsi="Arial" w:cs="Arial"/>
                <w:sz w:val="20"/>
                <w:szCs w:val="20"/>
              </w:rPr>
              <w:t>r</w:t>
            </w:r>
            <w:r w:rsidRPr="007F7ED4">
              <w:rPr>
                <w:rFonts w:ascii="Arial" w:hAnsi="Arial" w:cs="Arial"/>
                <w:sz w:val="20"/>
                <w:szCs w:val="20"/>
              </w:rPr>
              <w:t>oads.</w:t>
            </w:r>
          </w:p>
          <w:p w14:paraId="72EA2F95" w14:textId="77777777" w:rsidR="007D4CE0" w:rsidRPr="007F7ED4" w:rsidRDefault="007D4CE0"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Corner </w:t>
            </w:r>
            <w:r w:rsidRPr="007F7ED4">
              <w:rPr>
                <w:rFonts w:ascii="Arial" w:hAnsi="Arial" w:cs="Arial"/>
                <w:b/>
                <w:bCs/>
                <w:sz w:val="20"/>
                <w:szCs w:val="20"/>
              </w:rPr>
              <w:t>lot</w:t>
            </w:r>
            <w:r w:rsidRPr="007F7ED4">
              <w:rPr>
                <w:rFonts w:ascii="Arial" w:hAnsi="Arial" w:cs="Arial"/>
                <w:sz w:val="20"/>
                <w:szCs w:val="20"/>
              </w:rPr>
              <w:t xml:space="preserve"> – One of the points used in the subject parcel is identical to the intersection point of two existing </w:t>
            </w:r>
            <w:r>
              <w:rPr>
                <w:rFonts w:ascii="Arial" w:hAnsi="Arial" w:cs="Arial"/>
                <w:sz w:val="20"/>
                <w:szCs w:val="20"/>
              </w:rPr>
              <w:t>r</w:t>
            </w:r>
            <w:r w:rsidRPr="007F7ED4">
              <w:rPr>
                <w:rFonts w:ascii="Arial" w:hAnsi="Arial" w:cs="Arial"/>
                <w:sz w:val="20"/>
                <w:szCs w:val="20"/>
              </w:rPr>
              <w:t xml:space="preserve">oads. </w:t>
            </w:r>
          </w:p>
          <w:p w14:paraId="1D304C96" w14:textId="77777777" w:rsidR="007D4CE0" w:rsidRPr="007F7ED4" w:rsidRDefault="007D4CE0"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Bend in </w:t>
            </w:r>
            <w:r w:rsidRPr="007F7ED4">
              <w:rPr>
                <w:rFonts w:ascii="Arial" w:hAnsi="Arial" w:cs="Arial"/>
                <w:b/>
                <w:bCs/>
                <w:sz w:val="20"/>
                <w:szCs w:val="20"/>
              </w:rPr>
              <w:t>road alignment</w:t>
            </w:r>
            <w:r w:rsidRPr="007F7ED4">
              <w:rPr>
                <w:rFonts w:ascii="Arial" w:hAnsi="Arial" w:cs="Arial"/>
                <w:b/>
                <w:sz w:val="20"/>
                <w:szCs w:val="20"/>
              </w:rPr>
              <w:t xml:space="preserve"> </w:t>
            </w:r>
            <w:r w:rsidRPr="007F7ED4">
              <w:rPr>
                <w:rFonts w:ascii="Arial" w:hAnsi="Arial" w:cs="Arial"/>
                <w:sz w:val="20"/>
                <w:szCs w:val="20"/>
              </w:rPr>
              <w:t xml:space="preserve">– One of the points used in the subject parcel is connected to a bend in </w:t>
            </w:r>
            <w:r>
              <w:rPr>
                <w:rFonts w:ascii="Arial" w:hAnsi="Arial" w:cs="Arial"/>
                <w:sz w:val="20"/>
                <w:szCs w:val="20"/>
              </w:rPr>
              <w:t>a r</w:t>
            </w:r>
            <w:r w:rsidRPr="007F7ED4">
              <w:rPr>
                <w:rFonts w:ascii="Arial" w:hAnsi="Arial" w:cs="Arial"/>
                <w:sz w:val="20"/>
                <w:szCs w:val="20"/>
              </w:rPr>
              <w:t>oad.</w:t>
            </w:r>
          </w:p>
          <w:p w14:paraId="60F6C7DE" w14:textId="77777777" w:rsidR="007D4CE0" w:rsidRPr="002629FF" w:rsidRDefault="007D4CE0"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Tangent </w:t>
            </w:r>
            <w:r w:rsidRPr="007F7ED4">
              <w:rPr>
                <w:rFonts w:ascii="Arial" w:hAnsi="Arial" w:cs="Arial"/>
                <w:b/>
                <w:bCs/>
                <w:sz w:val="20"/>
                <w:szCs w:val="20"/>
              </w:rPr>
              <w:t>point</w:t>
            </w:r>
            <w:r w:rsidRPr="007F7ED4">
              <w:rPr>
                <w:rFonts w:ascii="Arial" w:hAnsi="Arial" w:cs="Arial"/>
                <w:b/>
                <w:sz w:val="20"/>
                <w:szCs w:val="20"/>
              </w:rPr>
              <w:t xml:space="preserve"> in </w:t>
            </w:r>
            <w:r w:rsidRPr="007F7ED4">
              <w:rPr>
                <w:rFonts w:ascii="Arial" w:hAnsi="Arial" w:cs="Arial"/>
                <w:b/>
                <w:bCs/>
                <w:sz w:val="20"/>
                <w:szCs w:val="20"/>
              </w:rPr>
              <w:t>road a</w:t>
            </w:r>
            <w:r w:rsidRPr="002629FF">
              <w:rPr>
                <w:rFonts w:ascii="Arial" w:hAnsi="Arial" w:cs="Arial"/>
                <w:b/>
                <w:bCs/>
                <w:sz w:val="20"/>
                <w:szCs w:val="20"/>
              </w:rPr>
              <w:t>lignment</w:t>
            </w:r>
            <w:r w:rsidRPr="002629FF">
              <w:rPr>
                <w:rFonts w:ascii="Arial" w:hAnsi="Arial" w:cs="Arial"/>
                <w:sz w:val="20"/>
                <w:szCs w:val="20"/>
              </w:rPr>
              <w:t xml:space="preserve"> – One of the points used in the subject parcel is connected to a tangent point in </w:t>
            </w:r>
            <w:r>
              <w:rPr>
                <w:rFonts w:ascii="Arial" w:hAnsi="Arial" w:cs="Arial"/>
                <w:sz w:val="20"/>
                <w:szCs w:val="20"/>
              </w:rPr>
              <w:t>a r</w:t>
            </w:r>
            <w:r w:rsidRPr="002629FF">
              <w:rPr>
                <w:rFonts w:ascii="Arial" w:hAnsi="Arial" w:cs="Arial"/>
                <w:sz w:val="20"/>
                <w:szCs w:val="20"/>
              </w:rPr>
              <w:t>oad.</w:t>
            </w:r>
          </w:p>
          <w:p w14:paraId="765E8462" w14:textId="77777777" w:rsidR="007D4CE0" w:rsidRPr="007F7ED4" w:rsidRDefault="007D4CE0" w:rsidP="00B944F8">
            <w:pPr>
              <w:pStyle w:val="ListParagraph"/>
              <w:numPr>
                <w:ilvl w:val="0"/>
                <w:numId w:val="8"/>
              </w:numPr>
              <w:rPr>
                <w:rFonts w:ascii="Arial" w:hAnsi="Arial" w:cs="Arial"/>
                <w:sz w:val="20"/>
                <w:szCs w:val="20"/>
              </w:rPr>
            </w:pPr>
            <w:r w:rsidRPr="002629FF">
              <w:rPr>
                <w:rFonts w:ascii="Arial" w:hAnsi="Arial" w:cs="Arial"/>
                <w:b/>
                <w:bCs/>
                <w:sz w:val="20"/>
                <w:szCs w:val="20"/>
              </w:rPr>
              <w:t>Crown</w:t>
            </w:r>
            <w:r w:rsidRPr="007F7ED4">
              <w:rPr>
                <w:rFonts w:ascii="Arial" w:hAnsi="Arial" w:cs="Arial"/>
                <w:b/>
                <w:sz w:val="20"/>
                <w:szCs w:val="20"/>
              </w:rPr>
              <w:t xml:space="preserve"> Allotment </w:t>
            </w:r>
            <w:r w:rsidRPr="007F7ED4">
              <w:rPr>
                <w:rFonts w:ascii="Arial" w:hAnsi="Arial" w:cs="Arial"/>
                <w:b/>
                <w:bCs/>
                <w:sz w:val="20"/>
                <w:szCs w:val="20"/>
              </w:rPr>
              <w:t>connection</w:t>
            </w:r>
            <w:r w:rsidRPr="007F7ED4">
              <w:rPr>
                <w:rFonts w:ascii="Arial" w:hAnsi="Arial" w:cs="Arial"/>
                <w:sz w:val="20"/>
                <w:szCs w:val="20"/>
              </w:rPr>
              <w:t xml:space="preserve"> – One of the points used in the subject parcel is connected to the intersection point of an existing road and an existing Crown Allotment parcel.</w:t>
            </w:r>
          </w:p>
          <w:p w14:paraId="2309A3A8" w14:textId="77777777" w:rsidR="007D4CE0" w:rsidRPr="007F7ED4" w:rsidRDefault="007D4CE0"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Crown Allotment </w:t>
            </w:r>
            <w:r w:rsidRPr="007F7ED4">
              <w:rPr>
                <w:rFonts w:ascii="Arial" w:hAnsi="Arial" w:cs="Arial"/>
                <w:b/>
                <w:bCs/>
                <w:sz w:val="20"/>
                <w:szCs w:val="20"/>
              </w:rPr>
              <w:t>abuttal</w:t>
            </w:r>
            <w:r w:rsidRPr="007F7ED4">
              <w:rPr>
                <w:rFonts w:ascii="Arial" w:hAnsi="Arial" w:cs="Arial"/>
                <w:sz w:val="20"/>
                <w:szCs w:val="20"/>
              </w:rPr>
              <w:t xml:space="preserve"> – One of the points used in the subject parcel is identical to the intersection point of an existing road or Crown Allotment parcel.</w:t>
            </w:r>
          </w:p>
          <w:p w14:paraId="43D827D7" w14:textId="77777777" w:rsidR="007D4CE0" w:rsidRPr="007F7ED4" w:rsidRDefault="007D4CE0" w:rsidP="00B944F8">
            <w:pPr>
              <w:pStyle w:val="ListParagraph"/>
              <w:numPr>
                <w:ilvl w:val="0"/>
                <w:numId w:val="8"/>
              </w:numPr>
              <w:rPr>
                <w:rFonts w:ascii="Arial" w:hAnsi="Arial" w:cs="Arial"/>
                <w:sz w:val="20"/>
                <w:szCs w:val="20"/>
              </w:rPr>
            </w:pPr>
            <w:r w:rsidRPr="007F7ED4">
              <w:rPr>
                <w:rFonts w:ascii="Arial" w:hAnsi="Arial" w:cs="Arial"/>
                <w:b/>
                <w:sz w:val="20"/>
                <w:szCs w:val="20"/>
              </w:rPr>
              <w:lastRenderedPageBreak/>
              <w:t xml:space="preserve">Natural </w:t>
            </w:r>
            <w:r w:rsidRPr="007F7ED4">
              <w:rPr>
                <w:rFonts w:ascii="Arial" w:hAnsi="Arial" w:cs="Arial"/>
                <w:b/>
                <w:bCs/>
                <w:sz w:val="20"/>
                <w:szCs w:val="20"/>
              </w:rPr>
              <w:t>b</w:t>
            </w:r>
            <w:r w:rsidRPr="002629FF">
              <w:rPr>
                <w:rFonts w:ascii="Arial" w:hAnsi="Arial" w:cs="Arial"/>
                <w:b/>
                <w:bCs/>
                <w:sz w:val="20"/>
                <w:szCs w:val="20"/>
              </w:rPr>
              <w:t xml:space="preserve">oundary </w:t>
            </w:r>
            <w:r w:rsidRPr="007F7ED4">
              <w:rPr>
                <w:rFonts w:ascii="Arial" w:hAnsi="Arial" w:cs="Arial"/>
                <w:b/>
                <w:bCs/>
                <w:sz w:val="20"/>
                <w:szCs w:val="20"/>
              </w:rPr>
              <w:t>a</w:t>
            </w:r>
            <w:r w:rsidRPr="002629FF">
              <w:rPr>
                <w:rFonts w:ascii="Arial" w:hAnsi="Arial" w:cs="Arial"/>
                <w:b/>
                <w:bCs/>
                <w:sz w:val="20"/>
                <w:szCs w:val="20"/>
              </w:rPr>
              <w:t>buttal</w:t>
            </w:r>
            <w:r w:rsidRPr="002629FF">
              <w:rPr>
                <w:rFonts w:ascii="Arial" w:hAnsi="Arial" w:cs="Arial"/>
                <w:sz w:val="20"/>
                <w:szCs w:val="20"/>
              </w:rPr>
              <w:t xml:space="preserve"> – One of the points used in the subject parcel is identical to the intersection point of an existing natural boundary and an existing </w:t>
            </w:r>
            <w:r>
              <w:rPr>
                <w:rFonts w:ascii="Arial" w:hAnsi="Arial" w:cs="Arial"/>
                <w:sz w:val="20"/>
                <w:szCs w:val="20"/>
              </w:rPr>
              <w:t>r</w:t>
            </w:r>
            <w:r w:rsidRPr="002629FF">
              <w:rPr>
                <w:rFonts w:ascii="Arial" w:hAnsi="Arial" w:cs="Arial"/>
                <w:sz w:val="20"/>
                <w:szCs w:val="20"/>
              </w:rPr>
              <w:t xml:space="preserve">oad, </w:t>
            </w:r>
            <w:r>
              <w:rPr>
                <w:rFonts w:ascii="Arial" w:hAnsi="Arial" w:cs="Arial"/>
                <w:sz w:val="20"/>
                <w:szCs w:val="20"/>
              </w:rPr>
              <w:t>r</w:t>
            </w:r>
            <w:r w:rsidRPr="002629FF">
              <w:rPr>
                <w:rFonts w:ascii="Arial" w:hAnsi="Arial" w:cs="Arial"/>
                <w:sz w:val="20"/>
                <w:szCs w:val="20"/>
              </w:rPr>
              <w:t xml:space="preserve">eserve, Common Property or Crown </w:t>
            </w:r>
            <w:r>
              <w:rPr>
                <w:rFonts w:ascii="Arial" w:hAnsi="Arial" w:cs="Arial"/>
                <w:sz w:val="20"/>
                <w:szCs w:val="20"/>
              </w:rPr>
              <w:t>p</w:t>
            </w:r>
            <w:r w:rsidRPr="002629FF">
              <w:rPr>
                <w:rFonts w:ascii="Arial" w:hAnsi="Arial" w:cs="Arial"/>
                <w:sz w:val="20"/>
                <w:szCs w:val="20"/>
              </w:rPr>
              <w:t>arcel.</w:t>
            </w:r>
          </w:p>
        </w:tc>
      </w:tr>
      <w:tr w:rsidR="007D4CE0" w14:paraId="38EF5356" w14:textId="77777777" w:rsidTr="6CCD4B77">
        <w:trPr>
          <w:trHeight w:val="2829"/>
        </w:trPr>
        <w:tc>
          <w:tcPr>
            <w:tcW w:w="5096" w:type="dxa"/>
            <w:vAlign w:val="center"/>
          </w:tcPr>
          <w:p w14:paraId="1FCE281C" w14:textId="77777777" w:rsidR="007D4CE0" w:rsidRPr="00E32E12" w:rsidRDefault="007D4CE0">
            <w:pPr>
              <w:pStyle w:val="Heading1"/>
              <w:spacing w:before="120" w:after="240"/>
            </w:pPr>
            <w:bookmarkStart w:id="39" w:name="_Toc174720252"/>
            <w:r>
              <w:lastRenderedPageBreak/>
              <w:t>Capturing Road Connections</w:t>
            </w:r>
            <w:bookmarkEnd w:id="39"/>
          </w:p>
        </w:tc>
        <w:tc>
          <w:tcPr>
            <w:tcW w:w="8852" w:type="dxa"/>
            <w:gridSpan w:val="2"/>
            <w:vAlign w:val="center"/>
          </w:tcPr>
          <w:p w14:paraId="42E58D58" w14:textId="77777777" w:rsidR="007D4CE0" w:rsidRPr="007F7ED4" w:rsidRDefault="007D4CE0">
            <w:pPr>
              <w:rPr>
                <w:rStyle w:val="normaltextrun"/>
                <w:rFonts w:ascii="Arial" w:hAnsi="Arial" w:cs="Arial"/>
                <w:color w:val="000000"/>
                <w:sz w:val="20"/>
                <w:szCs w:val="20"/>
                <w:shd w:val="clear" w:color="auto" w:fill="FFFFFF"/>
              </w:rPr>
            </w:pPr>
          </w:p>
          <w:p w14:paraId="7B6C3445" w14:textId="77777777" w:rsidR="007D4CE0" w:rsidRPr="007F7ED4" w:rsidRDefault="007D4CE0">
            <w:pPr>
              <w:rPr>
                <w:rStyle w:val="normaltextrun"/>
                <w:rFonts w:ascii="Arial" w:hAnsi="Arial" w:cs="Arial"/>
                <w:color w:val="000000"/>
                <w:sz w:val="20"/>
                <w:szCs w:val="20"/>
                <w:shd w:val="clear" w:color="auto" w:fill="FFFFFF"/>
              </w:rPr>
            </w:pPr>
            <w:r w:rsidRPr="007F7ED4">
              <w:rPr>
                <w:rStyle w:val="normaltextrun"/>
                <w:rFonts w:ascii="Arial" w:hAnsi="Arial" w:cs="Arial"/>
                <w:color w:val="000000"/>
                <w:sz w:val="20"/>
                <w:szCs w:val="20"/>
                <w:shd w:val="clear" w:color="auto" w:fill="FFFFFF"/>
              </w:rPr>
              <w:t>The road alignment in a plan should be defined by connecting it through the parcel boundary points that intersect or are coincident with the road.</w:t>
            </w:r>
          </w:p>
          <w:p w14:paraId="011E29F7" w14:textId="77777777" w:rsidR="007D4CE0" w:rsidRPr="007F7ED4" w:rsidRDefault="007D4CE0">
            <w:pPr>
              <w:rPr>
                <w:rStyle w:val="normaltextrun"/>
                <w:rFonts w:ascii="Arial" w:hAnsi="Arial" w:cs="Arial"/>
                <w:color w:val="000000"/>
                <w:sz w:val="20"/>
                <w:szCs w:val="20"/>
                <w:shd w:val="clear" w:color="auto" w:fill="FFFFFF"/>
              </w:rPr>
            </w:pPr>
          </w:p>
          <w:p w14:paraId="7D3C959C" w14:textId="77777777" w:rsidR="007D4CE0" w:rsidRPr="007F7ED4" w:rsidRDefault="007D4CE0">
            <w:pPr>
              <w:rPr>
                <w:rFonts w:ascii="Arial" w:hAnsi="Arial" w:cs="Arial"/>
                <w:sz w:val="20"/>
                <w:szCs w:val="20"/>
              </w:rPr>
            </w:pPr>
            <w:r w:rsidRPr="007F7ED4">
              <w:rPr>
                <w:rStyle w:val="normaltextrun"/>
                <w:rFonts w:ascii="Arial" w:hAnsi="Arial" w:cs="Arial"/>
                <w:color w:val="000000"/>
                <w:sz w:val="20"/>
                <w:szCs w:val="20"/>
                <w:shd w:val="clear" w:color="auto" w:fill="FFFFFF"/>
              </w:rPr>
              <w:t xml:space="preserve">This is </w:t>
            </w:r>
            <w:r w:rsidRPr="007F7ED4">
              <w:rPr>
                <w:rFonts w:ascii="Arial" w:hAnsi="Arial" w:cs="Arial"/>
                <w:sz w:val="20"/>
                <w:szCs w:val="20"/>
              </w:rPr>
              <w:t>required</w:t>
            </w:r>
            <w:r w:rsidRPr="007F7ED4">
              <w:rPr>
                <w:rStyle w:val="normaltextrun"/>
                <w:rFonts w:ascii="Arial" w:hAnsi="Arial" w:cs="Arial"/>
                <w:color w:val="000000"/>
                <w:sz w:val="20"/>
                <w:szCs w:val="20"/>
                <w:shd w:val="clear" w:color="auto" w:fill="FFFFFF"/>
              </w:rPr>
              <w:t xml:space="preserve"> so that road connections can be determined and displayed on the plan visualisation.  At a minimum, the outer corners of the subject land, which abut the road should be used to define the road alignment, together with the road polyline (or polygon). </w:t>
            </w:r>
            <w:r w:rsidRPr="007F7ED4">
              <w:rPr>
                <w:rStyle w:val="eop"/>
                <w:rFonts w:ascii="Arial" w:hAnsi="Arial" w:cs="Arial"/>
                <w:color w:val="000000"/>
                <w:sz w:val="20"/>
                <w:szCs w:val="20"/>
                <w:shd w:val="clear" w:color="auto" w:fill="FFFFFF"/>
              </w:rPr>
              <w:t> </w:t>
            </w:r>
          </w:p>
          <w:p w14:paraId="18447A4F" w14:textId="77777777" w:rsidR="007D4CE0" w:rsidRPr="007F7ED4" w:rsidRDefault="007D4CE0">
            <w:pPr>
              <w:rPr>
                <w:rFonts w:ascii="Arial" w:hAnsi="Arial" w:cs="Arial"/>
                <w:sz w:val="20"/>
                <w:szCs w:val="20"/>
              </w:rPr>
            </w:pPr>
          </w:p>
          <w:p w14:paraId="1614F8A7" w14:textId="39BDFE6B" w:rsidR="007D4CE0" w:rsidRDefault="007D4CE0">
            <w:pPr>
              <w:rPr>
                <w:rFonts w:ascii="Arial" w:hAnsi="Arial" w:cs="Arial"/>
                <w:b/>
                <w:bCs/>
                <w:sz w:val="20"/>
                <w:szCs w:val="20"/>
              </w:rPr>
            </w:pPr>
            <w:r>
              <w:rPr>
                <w:rFonts w:ascii="Arial" w:hAnsi="Arial" w:cs="Arial"/>
                <w:b/>
                <w:bCs/>
                <w:sz w:val="20"/>
                <w:szCs w:val="20"/>
              </w:rPr>
              <w:t>Example</w:t>
            </w:r>
            <w:r w:rsidR="00737650">
              <w:rPr>
                <w:rFonts w:ascii="Arial" w:hAnsi="Arial" w:cs="Arial"/>
                <w:b/>
                <w:bCs/>
                <w:sz w:val="20"/>
                <w:szCs w:val="20"/>
              </w:rPr>
              <w:t xml:space="preserve"> 1</w:t>
            </w:r>
            <w:r>
              <w:rPr>
                <w:rFonts w:ascii="Arial" w:hAnsi="Arial" w:cs="Arial"/>
                <w:b/>
                <w:bCs/>
                <w:sz w:val="20"/>
                <w:szCs w:val="20"/>
              </w:rPr>
              <w:t xml:space="preserve">: </w:t>
            </w:r>
          </w:p>
          <w:p w14:paraId="3D93CAE0" w14:textId="77777777" w:rsidR="007D4CE0" w:rsidRPr="008A268F" w:rsidRDefault="007D4CE0">
            <w:pPr>
              <w:rPr>
                <w:rFonts w:ascii="Arial" w:hAnsi="Arial" w:cs="Arial"/>
                <w:sz w:val="20"/>
                <w:szCs w:val="20"/>
              </w:rPr>
            </w:pPr>
            <w:r>
              <w:rPr>
                <w:rFonts w:ascii="Arial" w:hAnsi="Arial" w:cs="Arial"/>
                <w:sz w:val="20"/>
                <w:szCs w:val="20"/>
              </w:rPr>
              <w:t xml:space="preserve">This example depicts a </w:t>
            </w:r>
            <w:r w:rsidRPr="007F7ED4">
              <w:rPr>
                <w:rFonts w:ascii="Arial" w:hAnsi="Arial" w:cs="Arial"/>
                <w:sz w:val="20"/>
                <w:szCs w:val="20"/>
              </w:rPr>
              <w:t>correct road connection which shares 4 points with the subject parcel</w:t>
            </w:r>
            <w:r>
              <w:rPr>
                <w:rFonts w:ascii="Arial" w:hAnsi="Arial" w:cs="Arial"/>
                <w:sz w:val="20"/>
                <w:szCs w:val="20"/>
              </w:rPr>
              <w:t>:</w:t>
            </w:r>
          </w:p>
          <w:p w14:paraId="69DAD3A8" w14:textId="77777777" w:rsidR="007D4CE0" w:rsidRPr="007F7ED4" w:rsidRDefault="007D4CE0">
            <w:pPr>
              <w:rPr>
                <w:rFonts w:ascii="Arial" w:hAnsi="Arial" w:cs="Arial"/>
                <w:sz w:val="20"/>
                <w:szCs w:val="20"/>
              </w:rPr>
            </w:pPr>
            <w:r w:rsidRPr="007F7ED4">
              <w:rPr>
                <w:rFonts w:ascii="Arial" w:hAnsi="Arial" w:cs="Arial"/>
                <w:noProof/>
                <w:sz w:val="20"/>
                <w:szCs w:val="20"/>
              </w:rPr>
              <w:drawing>
                <wp:inline distT="0" distB="0" distL="0" distR="0" wp14:anchorId="593F6F20" wp14:editId="7196F697">
                  <wp:extent cx="3921299" cy="1962150"/>
                  <wp:effectExtent l="0" t="0" r="3175" b="0"/>
                  <wp:docPr id="261682073" name="Picture 26168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352"/>
                          <a:stretch/>
                        </pic:blipFill>
                        <pic:spPr bwMode="auto">
                          <a:xfrm>
                            <a:off x="0" y="0"/>
                            <a:ext cx="3977951" cy="1990497"/>
                          </a:xfrm>
                          <a:prstGeom prst="rect">
                            <a:avLst/>
                          </a:prstGeom>
                          <a:ln>
                            <a:noFill/>
                          </a:ln>
                          <a:extLst>
                            <a:ext uri="{53640926-AAD7-44D8-BBD7-CCE9431645EC}">
                              <a14:shadowObscured xmlns:a14="http://schemas.microsoft.com/office/drawing/2010/main"/>
                            </a:ext>
                          </a:extLst>
                        </pic:spPr>
                      </pic:pic>
                    </a:graphicData>
                  </a:graphic>
                </wp:inline>
              </w:drawing>
            </w:r>
          </w:p>
          <w:p w14:paraId="0AF6BD89" w14:textId="5485150E" w:rsidR="007D4CE0" w:rsidRDefault="007D4CE0">
            <w:pPr>
              <w:rPr>
                <w:rFonts w:ascii="Arial" w:hAnsi="Arial" w:cs="Arial"/>
                <w:b/>
                <w:bCs/>
                <w:sz w:val="20"/>
                <w:szCs w:val="20"/>
              </w:rPr>
            </w:pPr>
            <w:r>
              <w:rPr>
                <w:rFonts w:ascii="Arial" w:hAnsi="Arial" w:cs="Arial"/>
                <w:b/>
                <w:bCs/>
                <w:sz w:val="20"/>
                <w:szCs w:val="20"/>
              </w:rPr>
              <w:t>Example</w:t>
            </w:r>
            <w:r w:rsidR="00737650">
              <w:rPr>
                <w:rFonts w:ascii="Arial" w:hAnsi="Arial" w:cs="Arial"/>
                <w:b/>
                <w:bCs/>
                <w:sz w:val="20"/>
                <w:szCs w:val="20"/>
              </w:rPr>
              <w:t xml:space="preserve"> 2</w:t>
            </w:r>
            <w:r>
              <w:rPr>
                <w:rFonts w:ascii="Arial" w:hAnsi="Arial" w:cs="Arial"/>
                <w:b/>
                <w:bCs/>
                <w:sz w:val="20"/>
                <w:szCs w:val="20"/>
              </w:rPr>
              <w:t xml:space="preserve">: </w:t>
            </w:r>
          </w:p>
          <w:p w14:paraId="36D1DAA8" w14:textId="77777777" w:rsidR="007D4CE0" w:rsidRPr="007F7ED4" w:rsidRDefault="007D4CE0">
            <w:pPr>
              <w:rPr>
                <w:rFonts w:ascii="Arial" w:hAnsi="Arial" w:cs="Arial"/>
                <w:sz w:val="20"/>
                <w:szCs w:val="20"/>
              </w:rPr>
            </w:pPr>
            <w:r>
              <w:rPr>
                <w:rFonts w:ascii="Arial" w:hAnsi="Arial" w:cs="Arial"/>
                <w:sz w:val="20"/>
                <w:szCs w:val="20"/>
              </w:rPr>
              <w:t xml:space="preserve">This example depicts </w:t>
            </w:r>
            <w:r w:rsidRPr="007F7ED4">
              <w:rPr>
                <w:rFonts w:ascii="Arial" w:hAnsi="Arial" w:cs="Arial"/>
                <w:sz w:val="20"/>
                <w:szCs w:val="20"/>
              </w:rPr>
              <w:t>an incorrect road connection which does not share any point with the subject parcel:</w:t>
            </w:r>
          </w:p>
          <w:p w14:paraId="2BBE271D" w14:textId="77777777" w:rsidR="007D4CE0" w:rsidRPr="007F7ED4" w:rsidRDefault="007D4CE0">
            <w:pPr>
              <w:rPr>
                <w:rFonts w:ascii="Arial" w:hAnsi="Arial" w:cs="Arial"/>
                <w:sz w:val="20"/>
                <w:szCs w:val="20"/>
              </w:rPr>
            </w:pPr>
            <w:r w:rsidRPr="007F7ED4">
              <w:rPr>
                <w:rFonts w:ascii="Arial" w:hAnsi="Arial" w:cs="Arial"/>
                <w:noProof/>
                <w:sz w:val="20"/>
                <w:szCs w:val="20"/>
              </w:rPr>
              <w:drawing>
                <wp:inline distT="0" distB="0" distL="0" distR="0" wp14:anchorId="477EE223" wp14:editId="69B6261D">
                  <wp:extent cx="3999959" cy="2006600"/>
                  <wp:effectExtent l="0" t="0" r="635" b="0"/>
                  <wp:docPr id="261682074" name="Picture 26168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105" b="3747"/>
                          <a:stretch/>
                        </pic:blipFill>
                        <pic:spPr bwMode="auto">
                          <a:xfrm>
                            <a:off x="0" y="0"/>
                            <a:ext cx="4051322" cy="2032367"/>
                          </a:xfrm>
                          <a:prstGeom prst="rect">
                            <a:avLst/>
                          </a:prstGeom>
                          <a:ln>
                            <a:noFill/>
                          </a:ln>
                          <a:extLst>
                            <a:ext uri="{53640926-AAD7-44D8-BBD7-CCE9431645EC}">
                              <a14:shadowObscured xmlns:a14="http://schemas.microsoft.com/office/drawing/2010/main"/>
                            </a:ext>
                          </a:extLst>
                        </pic:spPr>
                      </pic:pic>
                    </a:graphicData>
                  </a:graphic>
                </wp:inline>
              </w:drawing>
            </w:r>
          </w:p>
        </w:tc>
      </w:tr>
      <w:tr w:rsidR="007D4CE0" w14:paraId="38D26F04" w14:textId="77777777" w:rsidTr="6CCD4B77">
        <w:trPr>
          <w:trHeight w:val="2060"/>
        </w:trPr>
        <w:tc>
          <w:tcPr>
            <w:tcW w:w="5096" w:type="dxa"/>
            <w:vAlign w:val="center"/>
          </w:tcPr>
          <w:p w14:paraId="505CCEE0" w14:textId="77777777" w:rsidR="007D4CE0" w:rsidRDefault="007D4CE0">
            <w:pPr>
              <w:pStyle w:val="Heading1"/>
              <w:spacing w:before="120" w:after="240"/>
            </w:pPr>
            <w:bookmarkStart w:id="40" w:name="_Toc174720253"/>
            <w:r>
              <w:lastRenderedPageBreak/>
              <w:t>Adding or removing vertices</w:t>
            </w:r>
            <w:bookmarkEnd w:id="40"/>
          </w:p>
        </w:tc>
        <w:tc>
          <w:tcPr>
            <w:tcW w:w="8852" w:type="dxa"/>
            <w:gridSpan w:val="2"/>
            <w:vAlign w:val="center"/>
          </w:tcPr>
          <w:p w14:paraId="13794FE7" w14:textId="77777777" w:rsidR="007D4CE0" w:rsidRPr="007F7ED4" w:rsidRDefault="007D4CE0">
            <w:pPr>
              <w:rPr>
                <w:rStyle w:val="normaltextrun"/>
                <w:rFonts w:ascii="Arial" w:hAnsi="Arial" w:cs="Arial"/>
                <w:color w:val="000000"/>
                <w:sz w:val="20"/>
                <w:szCs w:val="20"/>
                <w:shd w:val="clear" w:color="auto" w:fill="FFFFFF"/>
              </w:rPr>
            </w:pPr>
          </w:p>
          <w:p w14:paraId="2FFB134E" w14:textId="77777777" w:rsidR="007D4CE0" w:rsidRPr="007F7ED4" w:rsidRDefault="007D4CE0">
            <w:pPr>
              <w:rPr>
                <w:rStyle w:val="normaltextrun"/>
                <w:rFonts w:ascii="Arial" w:hAnsi="Arial" w:cs="Arial"/>
                <w:color w:val="000000" w:themeColor="text1"/>
                <w:sz w:val="20"/>
                <w:szCs w:val="20"/>
              </w:rPr>
            </w:pPr>
            <w:r w:rsidRPr="007F7ED4">
              <w:rPr>
                <w:rStyle w:val="normaltextrun"/>
                <w:rFonts w:ascii="Arial" w:hAnsi="Arial" w:cs="Arial"/>
                <w:color w:val="000000"/>
                <w:sz w:val="20"/>
                <w:szCs w:val="20"/>
                <w:shd w:val="clear" w:color="auto" w:fill="FFFFFF"/>
              </w:rPr>
              <w:t>When you need to add new vertices to the parcel geometry, make sure that the sequence of points forming the parcel is still correct.</w:t>
            </w:r>
          </w:p>
          <w:p w14:paraId="4E206EA0" w14:textId="77777777" w:rsidR="007D4CE0" w:rsidRPr="007F7ED4" w:rsidRDefault="007D4CE0">
            <w:pPr>
              <w:rPr>
                <w:rStyle w:val="normaltextrun"/>
                <w:rFonts w:ascii="Arial" w:eastAsia="Calibri" w:hAnsi="Arial" w:cs="Arial"/>
                <w:color w:val="000000" w:themeColor="text1"/>
                <w:sz w:val="20"/>
                <w:szCs w:val="20"/>
              </w:rPr>
            </w:pPr>
          </w:p>
          <w:p w14:paraId="4D40E16B" w14:textId="77777777" w:rsidR="007D4CE0" w:rsidRPr="007F7ED4" w:rsidRDefault="007D4CE0">
            <w:pPr>
              <w:rPr>
                <w:rStyle w:val="normaltextrun"/>
                <w:rFonts w:ascii="Arial" w:eastAsia="Calibri" w:hAnsi="Arial" w:cs="Arial"/>
                <w:color w:val="000000" w:themeColor="text1"/>
                <w:sz w:val="20"/>
                <w:szCs w:val="20"/>
              </w:rPr>
            </w:pPr>
            <w:r w:rsidRPr="007F7ED4">
              <w:rPr>
                <w:rStyle w:val="normaltextrun"/>
                <w:rFonts w:ascii="Arial" w:eastAsia="Calibri" w:hAnsi="Arial" w:cs="Arial"/>
                <w:color w:val="000000" w:themeColor="text1"/>
                <w:sz w:val="20"/>
                <w:szCs w:val="20"/>
              </w:rPr>
              <w:t xml:space="preserve">You can do this easily in AutoCAD by hovering over the midpoint of the segment where you would like to add a vertex and click on the corresponding button. Note that this must correspond to the segment where the vertex is to be added so that the polygon remains in order and does not repeat itself. </w:t>
            </w:r>
          </w:p>
          <w:p w14:paraId="4D1491EC" w14:textId="77777777" w:rsidR="007D4CE0" w:rsidRPr="007F7ED4" w:rsidRDefault="007D4CE0">
            <w:pPr>
              <w:rPr>
                <w:rStyle w:val="normaltextrun"/>
                <w:rFonts w:ascii="Arial" w:eastAsia="Calibri" w:hAnsi="Arial" w:cs="Arial"/>
                <w:color w:val="000000" w:themeColor="text1"/>
                <w:sz w:val="20"/>
                <w:szCs w:val="20"/>
              </w:rPr>
            </w:pPr>
          </w:p>
          <w:p w14:paraId="292EF296" w14:textId="77777777" w:rsidR="007D4CE0" w:rsidRPr="007F7ED4" w:rsidRDefault="007D4CE0">
            <w:pPr>
              <w:rPr>
                <w:rFonts w:ascii="Arial" w:hAnsi="Arial" w:cs="Arial"/>
                <w:sz w:val="20"/>
                <w:szCs w:val="20"/>
              </w:rPr>
            </w:pPr>
            <w:r w:rsidRPr="007F7ED4">
              <w:rPr>
                <w:rFonts w:ascii="Arial" w:hAnsi="Arial" w:cs="Arial"/>
                <w:noProof/>
                <w:sz w:val="20"/>
                <w:szCs w:val="20"/>
              </w:rPr>
              <w:drawing>
                <wp:inline distT="0" distB="0" distL="0" distR="0" wp14:anchorId="0BE118BB" wp14:editId="557E6A84">
                  <wp:extent cx="3105150" cy="2522933"/>
                  <wp:effectExtent l="0" t="0" r="0" b="0"/>
                  <wp:docPr id="261682063" name="Picture 26168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127559" cy="2541141"/>
                          </a:xfrm>
                          <a:prstGeom prst="rect">
                            <a:avLst/>
                          </a:prstGeom>
                        </pic:spPr>
                      </pic:pic>
                    </a:graphicData>
                  </a:graphic>
                </wp:inline>
              </w:drawing>
            </w:r>
          </w:p>
          <w:p w14:paraId="091D34E5" w14:textId="77777777" w:rsidR="007D4CE0" w:rsidRPr="007F7ED4" w:rsidRDefault="007D4CE0">
            <w:pPr>
              <w:rPr>
                <w:rFonts w:ascii="Arial" w:hAnsi="Arial" w:cs="Arial"/>
                <w:sz w:val="20"/>
                <w:szCs w:val="20"/>
              </w:rPr>
            </w:pPr>
          </w:p>
          <w:p w14:paraId="4082E4D9" w14:textId="77777777" w:rsidR="007D4CE0" w:rsidRDefault="007D4CE0">
            <w:pPr>
              <w:rPr>
                <w:rFonts w:ascii="Arial" w:hAnsi="Arial" w:cs="Arial"/>
                <w:sz w:val="20"/>
                <w:szCs w:val="20"/>
              </w:rPr>
            </w:pPr>
            <w:r w:rsidRPr="007F7ED4">
              <w:rPr>
                <w:rFonts w:ascii="Arial" w:hAnsi="Arial" w:cs="Arial"/>
                <w:noProof/>
                <w:sz w:val="20"/>
                <w:szCs w:val="20"/>
              </w:rPr>
              <w:drawing>
                <wp:inline distT="0" distB="0" distL="0" distR="0" wp14:anchorId="6DC926B6" wp14:editId="58DF0F5F">
                  <wp:extent cx="3105150" cy="2568218"/>
                  <wp:effectExtent l="0" t="0" r="0" b="3810"/>
                  <wp:docPr id="509637463" name="Picture 5096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137185" cy="2594714"/>
                          </a:xfrm>
                          <a:prstGeom prst="rect">
                            <a:avLst/>
                          </a:prstGeom>
                        </pic:spPr>
                      </pic:pic>
                    </a:graphicData>
                  </a:graphic>
                </wp:inline>
              </w:drawing>
            </w:r>
          </w:p>
          <w:p w14:paraId="78922063" w14:textId="77777777" w:rsidR="007D4CE0" w:rsidRPr="007F7ED4" w:rsidRDefault="007D4CE0">
            <w:pPr>
              <w:rPr>
                <w:rFonts w:ascii="Arial" w:hAnsi="Arial" w:cs="Arial"/>
                <w:sz w:val="20"/>
                <w:szCs w:val="20"/>
              </w:rPr>
            </w:pPr>
          </w:p>
          <w:p w14:paraId="18F161B7" w14:textId="77777777" w:rsidR="007D4CE0" w:rsidRDefault="007D4CE0">
            <w:pPr>
              <w:rPr>
                <w:rStyle w:val="normaltextrun"/>
                <w:rFonts w:ascii="Arial" w:hAnsi="Arial" w:cs="Arial"/>
                <w:color w:val="000000" w:themeColor="text1"/>
                <w:sz w:val="20"/>
                <w:szCs w:val="20"/>
              </w:rPr>
            </w:pPr>
            <w:r w:rsidRPr="007F7ED4">
              <w:rPr>
                <w:rStyle w:val="normaltextrun"/>
                <w:rFonts w:ascii="Arial" w:hAnsi="Arial" w:cs="Arial"/>
                <w:color w:val="000000" w:themeColor="text1"/>
                <w:sz w:val="20"/>
                <w:szCs w:val="20"/>
              </w:rPr>
              <w:t xml:space="preserve">Vertices are also able to be removed by hovering over the vertex that you would like to remove and clicking the corresponding button. </w:t>
            </w:r>
          </w:p>
          <w:p w14:paraId="7F3E64BF" w14:textId="77777777" w:rsidR="007D4CE0" w:rsidRPr="007F7ED4" w:rsidRDefault="007D4CE0">
            <w:pPr>
              <w:rPr>
                <w:rStyle w:val="normaltextrun"/>
                <w:rFonts w:ascii="Arial" w:hAnsi="Arial" w:cs="Arial"/>
                <w:color w:val="000000" w:themeColor="text1"/>
                <w:sz w:val="20"/>
                <w:szCs w:val="20"/>
              </w:rPr>
            </w:pPr>
          </w:p>
          <w:p w14:paraId="17ABE73B" w14:textId="77777777" w:rsidR="007D4CE0" w:rsidRPr="007F7ED4" w:rsidRDefault="007D4CE0">
            <w:pPr>
              <w:rPr>
                <w:rFonts w:ascii="Arial" w:eastAsia="Calibri" w:hAnsi="Arial" w:cs="Arial"/>
                <w:sz w:val="20"/>
                <w:szCs w:val="20"/>
                <w:shd w:val="clear" w:color="auto" w:fill="FFFFFF"/>
              </w:rPr>
            </w:pPr>
            <w:r w:rsidRPr="007F7ED4">
              <w:rPr>
                <w:rFonts w:ascii="Arial" w:hAnsi="Arial" w:cs="Arial"/>
                <w:noProof/>
                <w:sz w:val="20"/>
                <w:szCs w:val="20"/>
              </w:rPr>
              <w:drawing>
                <wp:inline distT="0" distB="0" distL="0" distR="0" wp14:anchorId="005DA813" wp14:editId="24059E58">
                  <wp:extent cx="3180886" cy="2432050"/>
                  <wp:effectExtent l="0" t="0" r="635" b="6350"/>
                  <wp:docPr id="516451983" name="Picture 51645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203615" cy="2449428"/>
                          </a:xfrm>
                          <a:prstGeom prst="rect">
                            <a:avLst/>
                          </a:prstGeom>
                        </pic:spPr>
                      </pic:pic>
                    </a:graphicData>
                  </a:graphic>
                </wp:inline>
              </w:drawing>
            </w:r>
          </w:p>
        </w:tc>
      </w:tr>
      <w:tr w:rsidR="007D4CE0" w14:paraId="616A70BE" w14:textId="77777777" w:rsidTr="6CCD4B77">
        <w:trPr>
          <w:gridAfter w:val="1"/>
          <w:wAfter w:w="6" w:type="dxa"/>
          <w:trHeight w:val="2060"/>
        </w:trPr>
        <w:tc>
          <w:tcPr>
            <w:tcW w:w="5096" w:type="dxa"/>
            <w:vAlign w:val="center"/>
          </w:tcPr>
          <w:p w14:paraId="7BF9C936" w14:textId="77777777" w:rsidR="007D4CE0" w:rsidRDefault="007D4CE0">
            <w:pPr>
              <w:pStyle w:val="Heading1"/>
              <w:spacing w:before="120" w:after="240"/>
              <w:rPr>
                <w:rStyle w:val="CommentReference"/>
              </w:rPr>
            </w:pPr>
            <w:bookmarkStart w:id="41" w:name="_Toc174720254"/>
            <w:r>
              <w:lastRenderedPageBreak/>
              <w:t>Drawing donut parcels</w:t>
            </w:r>
            <w:bookmarkEnd w:id="41"/>
          </w:p>
        </w:tc>
        <w:tc>
          <w:tcPr>
            <w:tcW w:w="8846" w:type="dxa"/>
            <w:vAlign w:val="center"/>
          </w:tcPr>
          <w:p w14:paraId="38A917E0" w14:textId="77777777" w:rsidR="007D4CE0" w:rsidRDefault="007D4CE0">
            <w:pPr>
              <w:rPr>
                <w:rStyle w:val="normaltextrun"/>
                <w:rFonts w:ascii="Arial" w:hAnsi="Arial" w:cs="Arial"/>
                <w:color w:val="000000" w:themeColor="text1"/>
                <w:sz w:val="20"/>
                <w:szCs w:val="20"/>
              </w:rPr>
            </w:pPr>
          </w:p>
          <w:p w14:paraId="4A05BE92" w14:textId="77777777" w:rsidR="007D4CE0" w:rsidRDefault="007D4CE0">
            <w:pPr>
              <w:rPr>
                <w:rStyle w:val="normaltextrun"/>
                <w:rFonts w:ascii="Arial" w:hAnsi="Arial" w:cs="Arial"/>
                <w:color w:val="000000" w:themeColor="text1"/>
                <w:sz w:val="20"/>
                <w:szCs w:val="20"/>
              </w:rPr>
            </w:pPr>
            <w:r w:rsidRPr="00B01EFF">
              <w:rPr>
                <w:rStyle w:val="normaltextrun"/>
                <w:rFonts w:ascii="Arial" w:hAnsi="Arial" w:cs="Arial"/>
                <w:color w:val="000000" w:themeColor="text1"/>
                <w:sz w:val="20"/>
                <w:szCs w:val="20"/>
              </w:rPr>
              <w:t xml:space="preserve">Donut parcels are polygons that contain </w:t>
            </w:r>
            <w:r w:rsidRPr="007F7ED4">
              <w:rPr>
                <w:rStyle w:val="normaltextrun"/>
                <w:rFonts w:ascii="Arial" w:hAnsi="Arial" w:cs="Arial"/>
                <w:color w:val="000000" w:themeColor="text1"/>
                <w:sz w:val="20"/>
                <w:szCs w:val="20"/>
              </w:rPr>
              <w:t xml:space="preserve">internal </w:t>
            </w:r>
            <w:r w:rsidRPr="00B01EFF">
              <w:rPr>
                <w:rStyle w:val="normaltextrun"/>
                <w:rFonts w:ascii="Arial" w:hAnsi="Arial" w:cs="Arial"/>
                <w:color w:val="000000" w:themeColor="text1"/>
                <w:sz w:val="20"/>
                <w:szCs w:val="20"/>
              </w:rPr>
              <w:t>holes</w:t>
            </w:r>
            <w:r>
              <w:rPr>
                <w:rStyle w:val="normaltextrun"/>
                <w:rFonts w:ascii="Arial" w:hAnsi="Arial" w:cs="Arial"/>
                <w:color w:val="000000" w:themeColor="text1"/>
                <w:sz w:val="20"/>
                <w:szCs w:val="20"/>
              </w:rPr>
              <w:t xml:space="preserve">, </w:t>
            </w:r>
            <w:r w:rsidRPr="00B01EFF">
              <w:rPr>
                <w:rStyle w:val="normaltextrun"/>
                <w:rFonts w:ascii="Arial" w:hAnsi="Arial" w:cs="Arial"/>
                <w:color w:val="000000" w:themeColor="text1"/>
                <w:sz w:val="20"/>
                <w:szCs w:val="20"/>
              </w:rPr>
              <w:t xml:space="preserve">commonly used </w:t>
            </w:r>
            <w:r>
              <w:rPr>
                <w:rStyle w:val="normaltextrun"/>
                <w:rFonts w:ascii="Arial" w:hAnsi="Arial" w:cs="Arial"/>
                <w:color w:val="000000" w:themeColor="text1"/>
                <w:sz w:val="20"/>
                <w:szCs w:val="20"/>
              </w:rPr>
              <w:t xml:space="preserve">when </w:t>
            </w:r>
            <w:r w:rsidRPr="00B01EFF">
              <w:rPr>
                <w:rStyle w:val="normaltextrun"/>
                <w:rFonts w:ascii="Arial" w:hAnsi="Arial" w:cs="Arial"/>
                <w:color w:val="000000" w:themeColor="text1"/>
                <w:sz w:val="20"/>
                <w:szCs w:val="20"/>
              </w:rPr>
              <w:t xml:space="preserve">common property </w:t>
            </w:r>
            <w:r>
              <w:rPr>
                <w:rStyle w:val="normaltextrun"/>
                <w:rFonts w:ascii="Arial" w:hAnsi="Arial" w:cs="Arial"/>
                <w:color w:val="000000" w:themeColor="text1"/>
                <w:sz w:val="20"/>
                <w:szCs w:val="20"/>
              </w:rPr>
              <w:t>surrounds another parcel. In these scenarios:</w:t>
            </w:r>
            <w:r>
              <w:rPr>
                <w:rStyle w:val="normaltextrun"/>
                <w:rFonts w:ascii="Arial" w:hAnsi="Arial" w:cs="Arial"/>
                <w:color w:val="000000" w:themeColor="text1"/>
                <w:sz w:val="20"/>
                <w:szCs w:val="20"/>
              </w:rPr>
              <w:br/>
            </w:r>
          </w:p>
          <w:p w14:paraId="596CCAD8" w14:textId="77777777" w:rsidR="007D4CE0" w:rsidRDefault="007D4CE0" w:rsidP="00B944F8">
            <w:pPr>
              <w:pStyle w:val="ListParagraph"/>
              <w:numPr>
                <w:ilvl w:val="0"/>
                <w:numId w:val="11"/>
              </w:numPr>
              <w:rPr>
                <w:rStyle w:val="normaltextrun"/>
                <w:rFonts w:ascii="Arial" w:hAnsi="Arial" w:cs="Arial"/>
                <w:color w:val="000000" w:themeColor="text1"/>
                <w:sz w:val="20"/>
                <w:szCs w:val="20"/>
              </w:rPr>
            </w:pPr>
            <w:r w:rsidRPr="0076638C">
              <w:rPr>
                <w:rStyle w:val="normaltextrun"/>
                <w:rFonts w:ascii="Arial" w:hAnsi="Arial" w:cs="Arial"/>
                <w:color w:val="000000" w:themeColor="text1"/>
                <w:sz w:val="20"/>
                <w:szCs w:val="20"/>
              </w:rPr>
              <w:t>The outer ring and inner ring of the donut should be captured together a</w:t>
            </w:r>
            <w:r>
              <w:rPr>
                <w:rStyle w:val="normaltextrun"/>
                <w:rFonts w:ascii="Arial" w:hAnsi="Arial" w:cs="Arial"/>
                <w:color w:val="000000" w:themeColor="text1"/>
                <w:sz w:val="20"/>
                <w:szCs w:val="20"/>
              </w:rPr>
              <w:t>s a continuous single polygon</w:t>
            </w:r>
            <w:r w:rsidRPr="0076638C">
              <w:rPr>
                <w:rStyle w:val="normaltextrun"/>
                <w:rFonts w:ascii="Arial" w:hAnsi="Arial" w:cs="Arial"/>
                <w:color w:val="000000" w:themeColor="text1"/>
                <w:sz w:val="20"/>
                <w:szCs w:val="20"/>
              </w:rPr>
              <w:t xml:space="preserve">. </w:t>
            </w:r>
          </w:p>
          <w:p w14:paraId="3DAE9836" w14:textId="77777777" w:rsidR="007D4CE0" w:rsidRDefault="007D4CE0" w:rsidP="00B944F8">
            <w:pPr>
              <w:pStyle w:val="ListParagraph"/>
              <w:numPr>
                <w:ilvl w:val="0"/>
                <w:numId w:val="11"/>
              </w:numPr>
              <w:rPr>
                <w:rStyle w:val="normaltextrun"/>
                <w:rFonts w:ascii="Arial" w:hAnsi="Arial" w:cs="Arial"/>
                <w:color w:val="000000" w:themeColor="text1"/>
                <w:sz w:val="20"/>
                <w:szCs w:val="20"/>
              </w:rPr>
            </w:pPr>
            <w:r w:rsidRPr="0076638C">
              <w:rPr>
                <w:rStyle w:val="normaltextrun"/>
                <w:rFonts w:ascii="Arial" w:hAnsi="Arial" w:cs="Arial"/>
                <w:color w:val="000000" w:themeColor="text1"/>
                <w:sz w:val="20"/>
                <w:szCs w:val="20"/>
              </w:rPr>
              <w:t xml:space="preserve">The start point of the first </w:t>
            </w:r>
            <w:r>
              <w:rPr>
                <w:rStyle w:val="normaltextrun"/>
                <w:rFonts w:ascii="Arial" w:hAnsi="Arial" w:cs="Arial"/>
                <w:color w:val="000000" w:themeColor="text1"/>
                <w:sz w:val="20"/>
                <w:szCs w:val="20"/>
              </w:rPr>
              <w:t>l</w:t>
            </w:r>
            <w:r w:rsidRPr="0076638C">
              <w:rPr>
                <w:rStyle w:val="normaltextrun"/>
                <w:rFonts w:ascii="Arial" w:hAnsi="Arial" w:cs="Arial"/>
                <w:color w:val="000000" w:themeColor="text1"/>
                <w:sz w:val="20"/>
                <w:szCs w:val="20"/>
              </w:rPr>
              <w:t xml:space="preserve">ine element must be the same as the end point for the last </w:t>
            </w:r>
            <w:r>
              <w:rPr>
                <w:rStyle w:val="normaltextrun"/>
                <w:rFonts w:ascii="Arial" w:hAnsi="Arial" w:cs="Arial"/>
                <w:color w:val="000000" w:themeColor="text1"/>
                <w:sz w:val="20"/>
                <w:szCs w:val="20"/>
              </w:rPr>
              <w:t>l</w:t>
            </w:r>
            <w:r w:rsidRPr="0076638C">
              <w:rPr>
                <w:rStyle w:val="normaltextrun"/>
                <w:rFonts w:ascii="Arial" w:hAnsi="Arial" w:cs="Arial"/>
                <w:color w:val="000000" w:themeColor="text1"/>
                <w:sz w:val="20"/>
                <w:szCs w:val="20"/>
              </w:rPr>
              <w:t xml:space="preserve">ine element. </w:t>
            </w:r>
          </w:p>
          <w:p w14:paraId="6E121DFD" w14:textId="41CC4E7E" w:rsidR="007D4CE0" w:rsidRDefault="007D4CE0" w:rsidP="00B944F8">
            <w:pPr>
              <w:pStyle w:val="ListParagraph"/>
              <w:numPr>
                <w:ilvl w:val="0"/>
                <w:numId w:val="11"/>
              </w:numPr>
              <w:rPr>
                <w:rStyle w:val="normaltextrun"/>
                <w:rFonts w:ascii="Arial" w:hAnsi="Arial" w:cs="Arial"/>
                <w:color w:val="000000" w:themeColor="text1"/>
                <w:sz w:val="20"/>
                <w:szCs w:val="20"/>
              </w:rPr>
            </w:pPr>
            <w:r w:rsidRPr="00180725">
              <w:rPr>
                <w:rStyle w:val="normaltextrun"/>
                <w:rFonts w:ascii="Arial" w:hAnsi="Arial" w:cs="Arial"/>
                <w:color w:val="000000" w:themeColor="text1"/>
                <w:sz w:val="20"/>
                <w:szCs w:val="20"/>
              </w:rPr>
              <w:t>Every line</w:t>
            </w:r>
            <w:r w:rsidR="002B2EE4">
              <w:rPr>
                <w:rStyle w:val="normaltextrun"/>
                <w:rFonts w:ascii="Arial" w:hAnsi="Arial" w:cs="Arial"/>
                <w:color w:val="000000" w:themeColor="text1"/>
                <w:sz w:val="20"/>
                <w:szCs w:val="20"/>
              </w:rPr>
              <w:t>’</w:t>
            </w:r>
            <w:r w:rsidRPr="00180725">
              <w:rPr>
                <w:rStyle w:val="normaltextrun"/>
                <w:rFonts w:ascii="Arial" w:hAnsi="Arial" w:cs="Arial"/>
                <w:color w:val="000000" w:themeColor="text1"/>
                <w:sz w:val="20"/>
                <w:szCs w:val="20"/>
              </w:rPr>
              <w:t xml:space="preserve">s start point must be the same as the end point of the </w:t>
            </w:r>
            <w:r>
              <w:rPr>
                <w:rStyle w:val="normaltextrun"/>
                <w:rFonts w:ascii="Arial" w:hAnsi="Arial" w:cs="Arial"/>
                <w:color w:val="000000" w:themeColor="text1"/>
                <w:sz w:val="20"/>
                <w:szCs w:val="20"/>
              </w:rPr>
              <w:t>previous</w:t>
            </w:r>
            <w:r w:rsidRPr="00180725">
              <w:rPr>
                <w:rStyle w:val="normaltextrun"/>
                <w:rFonts w:ascii="Arial" w:hAnsi="Arial" w:cs="Arial"/>
                <w:color w:val="000000" w:themeColor="text1"/>
                <w:sz w:val="20"/>
                <w:szCs w:val="20"/>
              </w:rPr>
              <w:t xml:space="preserve"> line element</w:t>
            </w:r>
            <w:r>
              <w:rPr>
                <w:rStyle w:val="normaltextrun"/>
                <w:rFonts w:ascii="Arial" w:hAnsi="Arial" w:cs="Arial"/>
                <w:color w:val="000000" w:themeColor="text1"/>
                <w:sz w:val="20"/>
                <w:szCs w:val="20"/>
              </w:rPr>
              <w:t>.</w:t>
            </w:r>
          </w:p>
          <w:p w14:paraId="481572F6" w14:textId="77777777" w:rsidR="007D4CE0" w:rsidRDefault="007D4CE0" w:rsidP="00B944F8">
            <w:pPr>
              <w:pStyle w:val="ListParagraph"/>
              <w:numPr>
                <w:ilvl w:val="0"/>
                <w:numId w:val="11"/>
              </w:numPr>
              <w:rPr>
                <w:rStyle w:val="normaltextrun"/>
                <w:rFonts w:ascii="Arial" w:hAnsi="Arial" w:cs="Arial"/>
                <w:color w:val="000000" w:themeColor="text1"/>
                <w:sz w:val="20"/>
                <w:szCs w:val="20"/>
              </w:rPr>
            </w:pPr>
            <w:r>
              <w:rPr>
                <w:rStyle w:val="normaltextrun"/>
                <w:rFonts w:ascii="Arial" w:hAnsi="Arial" w:cs="Arial"/>
                <w:color w:val="000000" w:themeColor="text1"/>
                <w:sz w:val="20"/>
                <w:szCs w:val="20"/>
              </w:rPr>
              <w:t>T</w:t>
            </w:r>
            <w:r w:rsidRPr="7138ECD5">
              <w:rPr>
                <w:rStyle w:val="normaltextrun"/>
                <w:rFonts w:ascii="Arial" w:hAnsi="Arial" w:cs="Arial"/>
                <w:color w:val="000000" w:themeColor="text1"/>
                <w:sz w:val="20"/>
                <w:szCs w:val="20"/>
              </w:rPr>
              <w:t xml:space="preserve">his approach requires adding </w:t>
            </w:r>
            <w:r>
              <w:rPr>
                <w:rStyle w:val="normaltextrun"/>
                <w:rFonts w:ascii="Arial" w:hAnsi="Arial" w:cs="Arial"/>
                <w:color w:val="000000" w:themeColor="text1"/>
                <w:sz w:val="20"/>
                <w:szCs w:val="20"/>
              </w:rPr>
              <w:t xml:space="preserve">a </w:t>
            </w:r>
            <w:r w:rsidRPr="7138ECD5">
              <w:rPr>
                <w:rStyle w:val="normaltextrun"/>
                <w:rFonts w:ascii="Arial" w:hAnsi="Arial" w:cs="Arial"/>
                <w:color w:val="000000" w:themeColor="text1"/>
                <w:sz w:val="20"/>
                <w:szCs w:val="20"/>
              </w:rPr>
              <w:t>"double line" to connect the inner ring to the outer ring.</w:t>
            </w:r>
          </w:p>
          <w:p w14:paraId="79E8318A" w14:textId="77777777" w:rsidR="007D4CE0" w:rsidRDefault="007D4CE0">
            <w:pPr>
              <w:pStyle w:val="ListParagraph"/>
              <w:rPr>
                <w:rStyle w:val="normaltextrun"/>
                <w:rFonts w:ascii="Arial" w:hAnsi="Arial" w:cs="Arial"/>
                <w:color w:val="000000" w:themeColor="text1"/>
                <w:sz w:val="20"/>
                <w:szCs w:val="20"/>
              </w:rPr>
            </w:pPr>
          </w:p>
          <w:p w14:paraId="5BC163BB" w14:textId="77777777" w:rsidR="007D4CE0" w:rsidRPr="00D11DBB" w:rsidRDefault="007D4CE0">
            <w:pPr>
              <w:rPr>
                <w:rStyle w:val="normaltextrun"/>
                <w:rFonts w:ascii="Arial" w:hAnsi="Arial" w:cs="Arial"/>
                <w:color w:val="000000" w:themeColor="text1"/>
                <w:sz w:val="20"/>
                <w:szCs w:val="20"/>
              </w:rPr>
            </w:pPr>
            <w:r w:rsidRPr="00F84A6E">
              <w:rPr>
                <w:rStyle w:val="normaltextrun"/>
                <w:rFonts w:ascii="Arial" w:hAnsi="Arial" w:cs="Arial"/>
                <w:color w:val="000000" w:themeColor="text1"/>
                <w:sz w:val="20"/>
                <w:szCs w:val="20"/>
              </w:rPr>
              <w:t xml:space="preserve">Direction matters when capturing the inner ring of the donut parcel. It should go in a different direction to the outer ring. </w:t>
            </w:r>
          </w:p>
          <w:p w14:paraId="251BECA7" w14:textId="77777777" w:rsidR="007D4CE0" w:rsidRDefault="007D4CE0" w:rsidP="00B944F8">
            <w:pPr>
              <w:pStyle w:val="ListParagraph"/>
              <w:numPr>
                <w:ilvl w:val="0"/>
                <w:numId w:val="11"/>
              </w:numPr>
              <w:rPr>
                <w:rStyle w:val="normaltextrun"/>
                <w:rFonts w:ascii="Arial" w:hAnsi="Arial" w:cs="Arial"/>
                <w:color w:val="000000" w:themeColor="text1"/>
                <w:sz w:val="20"/>
                <w:szCs w:val="20"/>
              </w:rPr>
            </w:pPr>
            <w:r w:rsidRPr="00C60075">
              <w:rPr>
                <w:rStyle w:val="normaltextrun"/>
                <w:rFonts w:ascii="Arial" w:hAnsi="Arial" w:cs="Arial"/>
                <w:color w:val="000000" w:themeColor="text1"/>
                <w:sz w:val="20"/>
                <w:szCs w:val="20"/>
              </w:rPr>
              <w:t>The double line placement to fix the inner ring, is user determined</w:t>
            </w:r>
            <w:r>
              <w:rPr>
                <w:rStyle w:val="normaltextrun"/>
                <w:rFonts w:ascii="Arial" w:hAnsi="Arial" w:cs="Arial"/>
                <w:color w:val="000000" w:themeColor="text1"/>
                <w:sz w:val="20"/>
                <w:szCs w:val="20"/>
              </w:rPr>
              <w:t>.</w:t>
            </w:r>
          </w:p>
          <w:p w14:paraId="3B5295D7" w14:textId="77777777" w:rsidR="007D4CE0" w:rsidRPr="007F7ED4" w:rsidRDefault="007D4CE0" w:rsidP="00B944F8">
            <w:pPr>
              <w:pStyle w:val="ListParagraph"/>
              <w:numPr>
                <w:ilvl w:val="0"/>
                <w:numId w:val="11"/>
              </w:numPr>
              <w:rPr>
                <w:rStyle w:val="normaltextrun"/>
                <w:rFonts w:ascii="Arial" w:hAnsi="Arial" w:cs="Arial"/>
                <w:color w:val="000000" w:themeColor="text1"/>
                <w:sz w:val="20"/>
                <w:szCs w:val="20"/>
              </w:rPr>
            </w:pPr>
            <w:r w:rsidRPr="00B01EFF">
              <w:rPr>
                <w:rStyle w:val="normaltextrun"/>
                <w:rFonts w:ascii="Arial" w:hAnsi="Arial" w:cs="Arial"/>
                <w:color w:val="000000" w:themeColor="text1"/>
                <w:sz w:val="20"/>
                <w:szCs w:val="20"/>
              </w:rPr>
              <w:t>The double line will be visualised as a connection between the inner and outer ring on t</w:t>
            </w:r>
            <w:r w:rsidRPr="007F7ED4">
              <w:rPr>
                <w:rStyle w:val="normaltextrun"/>
                <w:rFonts w:ascii="Arial" w:hAnsi="Arial" w:cs="Arial"/>
                <w:color w:val="000000" w:themeColor="text1"/>
                <w:sz w:val="20"/>
                <w:szCs w:val="20"/>
              </w:rPr>
              <w:t>he visualise PDF plan.</w:t>
            </w:r>
          </w:p>
          <w:p w14:paraId="6A4B2468" w14:textId="77777777" w:rsidR="007D4CE0" w:rsidRPr="007F7ED4" w:rsidRDefault="007D4CE0">
            <w:pPr>
              <w:rPr>
                <w:rStyle w:val="normaltextrun"/>
                <w:rFonts w:ascii="Arial" w:hAnsi="Arial" w:cs="Arial"/>
                <w:color w:val="000000" w:themeColor="text1"/>
                <w:sz w:val="20"/>
                <w:szCs w:val="20"/>
              </w:rPr>
            </w:pPr>
          </w:p>
          <w:p w14:paraId="5FC098AC" w14:textId="77777777" w:rsidR="007D4CE0" w:rsidRPr="00600D82" w:rsidRDefault="007D4CE0">
            <w:pPr>
              <w:rPr>
                <w:rStyle w:val="normaltextrun"/>
                <w:rFonts w:ascii="Arial" w:hAnsi="Arial" w:cs="Arial"/>
                <w:b/>
                <w:bCs/>
                <w:color w:val="000000" w:themeColor="text1"/>
                <w:sz w:val="20"/>
                <w:szCs w:val="20"/>
              </w:rPr>
            </w:pPr>
            <w:r w:rsidRPr="00600D82">
              <w:rPr>
                <w:rStyle w:val="normaltextrun"/>
                <w:rFonts w:ascii="Arial" w:hAnsi="Arial" w:cs="Arial"/>
                <w:b/>
                <w:bCs/>
                <w:color w:val="000000" w:themeColor="text1"/>
                <w:sz w:val="20"/>
                <w:szCs w:val="20"/>
              </w:rPr>
              <w:t>Example:</w:t>
            </w:r>
          </w:p>
          <w:p w14:paraId="7AADF817" w14:textId="77777777" w:rsidR="007D4CE0" w:rsidRPr="00845A4C" w:rsidRDefault="007D4CE0"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In this example, Lot 2 sits within Lot 1</w:t>
            </w:r>
            <w:r>
              <w:rPr>
                <w:rStyle w:val="normaltextrun"/>
                <w:rFonts w:ascii="Arial" w:hAnsi="Arial" w:cs="Arial"/>
                <w:color w:val="000000" w:themeColor="text1"/>
                <w:sz w:val="20"/>
                <w:szCs w:val="20"/>
              </w:rPr>
              <w:t xml:space="preserve">. This means that </w:t>
            </w:r>
            <w:r w:rsidRPr="00845A4C">
              <w:rPr>
                <w:rStyle w:val="normaltextrun"/>
                <w:rFonts w:ascii="Arial" w:hAnsi="Arial" w:cs="Arial"/>
                <w:color w:val="000000" w:themeColor="text1"/>
                <w:sz w:val="20"/>
                <w:szCs w:val="20"/>
              </w:rPr>
              <w:t xml:space="preserve">Lot 1 </w:t>
            </w:r>
            <w:r>
              <w:rPr>
                <w:rStyle w:val="normaltextrun"/>
                <w:rFonts w:ascii="Arial" w:hAnsi="Arial" w:cs="Arial"/>
                <w:color w:val="000000" w:themeColor="text1"/>
                <w:sz w:val="20"/>
                <w:szCs w:val="20"/>
              </w:rPr>
              <w:t xml:space="preserve">needs to be </w:t>
            </w:r>
            <w:r w:rsidRPr="00845A4C">
              <w:rPr>
                <w:rStyle w:val="normaltextrun"/>
                <w:rFonts w:ascii="Arial" w:hAnsi="Arial" w:cs="Arial"/>
                <w:color w:val="000000" w:themeColor="text1"/>
                <w:sz w:val="20"/>
                <w:szCs w:val="20"/>
              </w:rPr>
              <w:t xml:space="preserve">captured as a donut parcel. </w:t>
            </w:r>
          </w:p>
          <w:p w14:paraId="7F1382FD" w14:textId="77777777" w:rsidR="007D4CE0" w:rsidRPr="00845A4C" w:rsidRDefault="007D4CE0"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 xml:space="preserve">The polyline for Lot 1 starts from point 1 in a clockwise direction to capture the outer ring. </w:t>
            </w:r>
          </w:p>
          <w:p w14:paraId="2A950ED6" w14:textId="77777777" w:rsidR="007D4CE0" w:rsidRPr="00845A4C" w:rsidRDefault="007D4CE0"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 xml:space="preserve">The connection between the outer and inner ring has been determined to be between points 5 and 6. </w:t>
            </w:r>
          </w:p>
          <w:p w14:paraId="3366E303" w14:textId="77777777" w:rsidR="007D4CE0" w:rsidRPr="00845A4C" w:rsidRDefault="007D4CE0"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lastRenderedPageBreak/>
              <w:t xml:space="preserve">The “connection line” from point 5 to point 6 </w:t>
            </w:r>
            <w:proofErr w:type="gramStart"/>
            <w:r w:rsidRPr="00845A4C">
              <w:rPr>
                <w:rStyle w:val="normaltextrun"/>
                <w:rFonts w:ascii="Arial" w:hAnsi="Arial" w:cs="Arial"/>
                <w:color w:val="000000" w:themeColor="text1"/>
                <w:sz w:val="20"/>
                <w:szCs w:val="20"/>
              </w:rPr>
              <w:t>continue</w:t>
            </w:r>
            <w:r>
              <w:rPr>
                <w:rStyle w:val="normaltextrun"/>
                <w:rFonts w:ascii="Arial" w:hAnsi="Arial" w:cs="Arial"/>
                <w:color w:val="000000" w:themeColor="text1"/>
                <w:sz w:val="20"/>
                <w:szCs w:val="20"/>
              </w:rPr>
              <w:t>s</w:t>
            </w:r>
            <w:r w:rsidRPr="00845A4C">
              <w:rPr>
                <w:rStyle w:val="normaltextrun"/>
                <w:rFonts w:ascii="Arial" w:hAnsi="Arial" w:cs="Arial"/>
                <w:color w:val="000000" w:themeColor="text1"/>
                <w:sz w:val="20"/>
                <w:szCs w:val="20"/>
              </w:rPr>
              <w:t xml:space="preserve"> on</w:t>
            </w:r>
            <w:proofErr w:type="gramEnd"/>
            <w:r w:rsidRPr="00845A4C">
              <w:rPr>
                <w:rStyle w:val="normaltextrun"/>
                <w:rFonts w:ascii="Arial" w:hAnsi="Arial" w:cs="Arial"/>
                <w:color w:val="000000" w:themeColor="text1"/>
                <w:sz w:val="20"/>
                <w:szCs w:val="20"/>
              </w:rPr>
              <w:t xml:space="preserve"> to capture the inner ring in an anticlockwise direction. </w:t>
            </w:r>
          </w:p>
          <w:p w14:paraId="0D1FB792" w14:textId="77777777" w:rsidR="007D4CE0" w:rsidRPr="00845A4C" w:rsidRDefault="007D4CE0"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When the inner ring is captured and back to point 6 again, the</w:t>
            </w:r>
            <w:r>
              <w:rPr>
                <w:rStyle w:val="normaltextrun"/>
                <w:rFonts w:ascii="Arial" w:hAnsi="Arial" w:cs="Arial"/>
                <w:color w:val="000000" w:themeColor="text1"/>
                <w:sz w:val="20"/>
                <w:szCs w:val="20"/>
              </w:rPr>
              <w:t xml:space="preserve"> </w:t>
            </w:r>
            <w:r w:rsidRPr="00845A4C">
              <w:rPr>
                <w:rStyle w:val="normaltextrun"/>
                <w:rFonts w:ascii="Arial" w:hAnsi="Arial" w:cs="Arial"/>
                <w:color w:val="000000" w:themeColor="text1"/>
                <w:sz w:val="20"/>
                <w:szCs w:val="20"/>
              </w:rPr>
              <w:t>line</w:t>
            </w:r>
            <w:r>
              <w:rPr>
                <w:rStyle w:val="normaltextrun"/>
                <w:rFonts w:ascii="Arial" w:hAnsi="Arial" w:cs="Arial"/>
                <w:color w:val="000000" w:themeColor="text1"/>
                <w:sz w:val="20"/>
                <w:szCs w:val="20"/>
              </w:rPr>
              <w:t xml:space="preserve"> is continued on to </w:t>
            </w:r>
            <w:r w:rsidRPr="00845A4C">
              <w:rPr>
                <w:rStyle w:val="normaltextrun"/>
                <w:rFonts w:ascii="Arial" w:hAnsi="Arial" w:cs="Arial"/>
                <w:color w:val="000000" w:themeColor="text1"/>
                <w:sz w:val="20"/>
                <w:szCs w:val="20"/>
              </w:rPr>
              <w:t>point 5</w:t>
            </w:r>
            <w:r>
              <w:rPr>
                <w:rStyle w:val="normaltextrun"/>
                <w:rFonts w:ascii="Arial" w:hAnsi="Arial" w:cs="Arial"/>
                <w:color w:val="000000" w:themeColor="text1"/>
                <w:sz w:val="20"/>
                <w:szCs w:val="20"/>
              </w:rPr>
              <w:t xml:space="preserve"> </w:t>
            </w:r>
            <w:proofErr w:type="gramStart"/>
            <w:r>
              <w:rPr>
                <w:rStyle w:val="normaltextrun"/>
                <w:rFonts w:ascii="Arial" w:hAnsi="Arial" w:cs="Arial"/>
                <w:color w:val="000000" w:themeColor="text1"/>
                <w:sz w:val="20"/>
                <w:szCs w:val="20"/>
              </w:rPr>
              <w:t>in order to</w:t>
            </w:r>
            <w:proofErr w:type="gramEnd"/>
            <w:r w:rsidRPr="00845A4C">
              <w:rPr>
                <w:rStyle w:val="normaltextrun"/>
                <w:rFonts w:ascii="Arial" w:hAnsi="Arial" w:cs="Arial"/>
                <w:color w:val="000000" w:themeColor="text1"/>
                <w:sz w:val="20"/>
                <w:szCs w:val="20"/>
              </w:rPr>
              <w:t xml:space="preserve"> connect back to outer ring. This creates the “double line”</w:t>
            </w:r>
            <w:r>
              <w:rPr>
                <w:rStyle w:val="normaltextrun"/>
                <w:rFonts w:ascii="Arial" w:hAnsi="Arial" w:cs="Arial"/>
                <w:color w:val="000000" w:themeColor="text1"/>
                <w:sz w:val="20"/>
                <w:szCs w:val="20"/>
              </w:rPr>
              <w:t xml:space="preserve"> shown as line 5 and line 10.</w:t>
            </w:r>
          </w:p>
          <w:p w14:paraId="14D20879" w14:textId="77777777" w:rsidR="007D4CE0" w:rsidRPr="00845A4C" w:rsidRDefault="007D4CE0"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The parcel is completed, in a clockwise direction by capturing the outer ring back to the starting positions (point1)</w:t>
            </w:r>
            <w:r>
              <w:rPr>
                <w:rStyle w:val="normaltextrun"/>
                <w:rFonts w:ascii="Arial" w:hAnsi="Arial" w:cs="Arial"/>
                <w:color w:val="000000" w:themeColor="text1"/>
                <w:sz w:val="20"/>
                <w:szCs w:val="20"/>
              </w:rPr>
              <w:t>.</w:t>
            </w:r>
          </w:p>
          <w:p w14:paraId="589BD8C8" w14:textId="77777777" w:rsidR="007D4CE0" w:rsidRDefault="007D4CE0">
            <w:pPr>
              <w:rPr>
                <w:rStyle w:val="normaltextrun"/>
                <w:rFonts w:ascii="Arial" w:hAnsi="Arial" w:cs="Arial"/>
                <w:color w:val="000000"/>
                <w:sz w:val="20"/>
                <w:szCs w:val="20"/>
                <w:shd w:val="clear" w:color="auto" w:fill="FFFFFF"/>
              </w:rPr>
            </w:pPr>
          </w:p>
          <w:p w14:paraId="6DD84DCA" w14:textId="77777777" w:rsidR="007D4CE0" w:rsidRPr="007F7ED4" w:rsidRDefault="007D4CE0">
            <w:pPr>
              <w:ind w:left="720"/>
              <w:rPr>
                <w:rStyle w:val="normaltextrun"/>
                <w:rFonts w:ascii="Arial" w:hAnsi="Arial" w:cs="Arial"/>
                <w:color w:val="000000"/>
                <w:sz w:val="20"/>
                <w:szCs w:val="20"/>
                <w:shd w:val="clear" w:color="auto" w:fill="FFFFFF"/>
              </w:rPr>
            </w:pPr>
            <w:r>
              <w:rPr>
                <w:noProof/>
              </w:rPr>
              <w:drawing>
                <wp:inline distT="0" distB="0" distL="0" distR="0" wp14:anchorId="06986DB7" wp14:editId="20B5BBE1">
                  <wp:extent cx="4715169" cy="4052455"/>
                  <wp:effectExtent l="0" t="0" r="0" b="5715"/>
                  <wp:docPr id="516452031" name="Picture 5164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41024" cy="4074676"/>
                          </a:xfrm>
                          <a:prstGeom prst="rect">
                            <a:avLst/>
                          </a:prstGeom>
                        </pic:spPr>
                      </pic:pic>
                    </a:graphicData>
                  </a:graphic>
                </wp:inline>
              </w:drawing>
            </w:r>
          </w:p>
          <w:p w14:paraId="1E2D361F" w14:textId="77777777" w:rsidR="007D4CE0" w:rsidRPr="007F7ED4" w:rsidRDefault="007D4CE0">
            <w:pPr>
              <w:rPr>
                <w:rStyle w:val="normaltextrun"/>
                <w:rFonts w:ascii="Arial" w:hAnsi="Arial" w:cs="Arial"/>
                <w:color w:val="000000"/>
                <w:sz w:val="20"/>
                <w:szCs w:val="20"/>
                <w:shd w:val="clear" w:color="auto" w:fill="FFFFFF"/>
              </w:rPr>
            </w:pPr>
          </w:p>
          <w:p w14:paraId="478200ED" w14:textId="77777777" w:rsidR="007D4CE0" w:rsidRDefault="007D4CE0">
            <w:pPr>
              <w:rPr>
                <w:rStyle w:val="normaltextrun"/>
                <w:rFonts w:ascii="Arial" w:hAnsi="Arial" w:cs="Arial"/>
                <w:color w:val="000000" w:themeColor="text1"/>
                <w:sz w:val="20"/>
                <w:szCs w:val="20"/>
              </w:rPr>
            </w:pPr>
          </w:p>
        </w:tc>
      </w:tr>
    </w:tbl>
    <w:p w14:paraId="4B741166" w14:textId="77777777" w:rsidR="007D4CE0" w:rsidRDefault="007D4CE0" w:rsidP="007D4CE0">
      <w:pPr>
        <w:sectPr w:rsidR="007D4CE0" w:rsidSect="004E515F">
          <w:footerReference w:type="default" r:id="rId52"/>
          <w:footerReference w:type="first" r:id="rId53"/>
          <w:pgSz w:w="16838" w:h="11906" w:orient="landscape"/>
          <w:pgMar w:top="993" w:right="1440" w:bottom="567" w:left="1440" w:header="284" w:footer="296" w:gutter="0"/>
          <w:cols w:space="708"/>
          <w:titlePg/>
          <w:docGrid w:linePitch="360"/>
        </w:sectPr>
      </w:pPr>
    </w:p>
    <w:p w14:paraId="3ECC50DE" w14:textId="70B04A03" w:rsidR="007D4CE0" w:rsidRDefault="007D4CE0" w:rsidP="007D4CE0">
      <w:pPr>
        <w:pStyle w:val="Heading1"/>
      </w:pPr>
      <w:bookmarkStart w:id="42" w:name="_Toc174720255"/>
      <w:r>
        <w:lastRenderedPageBreak/>
        <w:t>Appendix 1: Naming Convention for SCFF Text Layers</w:t>
      </w:r>
      <w:bookmarkEnd w:id="42"/>
    </w:p>
    <w:tbl>
      <w:tblPr>
        <w:tblStyle w:val="TableGrid"/>
        <w:tblW w:w="14029" w:type="dxa"/>
        <w:tblLook w:val="04A0" w:firstRow="1" w:lastRow="0" w:firstColumn="1" w:lastColumn="0" w:noHBand="0" w:noVBand="1"/>
      </w:tblPr>
      <w:tblGrid>
        <w:gridCol w:w="2224"/>
        <w:gridCol w:w="11805"/>
      </w:tblGrid>
      <w:tr w:rsidR="007D4CE0" w:rsidRPr="00D55FFA" w14:paraId="6F34C5B5" w14:textId="77777777">
        <w:tc>
          <w:tcPr>
            <w:tcW w:w="2224" w:type="dxa"/>
          </w:tcPr>
          <w:p w14:paraId="3F47342F" w14:textId="77777777" w:rsidR="007D4CE0" w:rsidRPr="00D55FFA" w:rsidRDefault="007D4CE0">
            <w:pPr>
              <w:rPr>
                <w:rFonts w:ascii="Arial" w:hAnsi="Arial" w:cs="Arial"/>
                <w:b/>
                <w:bCs/>
                <w:sz w:val="20"/>
                <w:szCs w:val="20"/>
              </w:rPr>
            </w:pPr>
            <w:r w:rsidRPr="00D55FFA">
              <w:rPr>
                <w:rFonts w:ascii="Arial" w:hAnsi="Arial" w:cs="Arial"/>
                <w:b/>
                <w:bCs/>
                <w:sz w:val="20"/>
                <w:szCs w:val="20"/>
              </w:rPr>
              <w:t>SCFF Text Layer</w:t>
            </w:r>
          </w:p>
        </w:tc>
        <w:tc>
          <w:tcPr>
            <w:tcW w:w="11805" w:type="dxa"/>
          </w:tcPr>
          <w:p w14:paraId="29A9B941" w14:textId="77777777" w:rsidR="007D4CE0" w:rsidRPr="00D55FFA" w:rsidRDefault="007D4CE0">
            <w:pPr>
              <w:rPr>
                <w:rFonts w:ascii="Arial" w:hAnsi="Arial" w:cs="Arial"/>
                <w:b/>
                <w:bCs/>
                <w:sz w:val="20"/>
                <w:szCs w:val="20"/>
              </w:rPr>
            </w:pPr>
            <w:r w:rsidRPr="00D55FFA">
              <w:rPr>
                <w:rFonts w:ascii="Arial" w:hAnsi="Arial" w:cs="Arial"/>
                <w:b/>
                <w:bCs/>
                <w:sz w:val="20"/>
                <w:szCs w:val="20"/>
              </w:rPr>
              <w:t>Naming Convention ('#' represents a number and '%' represents a numeric or alphabet character)</w:t>
            </w:r>
          </w:p>
        </w:tc>
      </w:tr>
      <w:tr w:rsidR="007D4CE0" w:rsidRPr="00D55FFA" w14:paraId="7CA62E30" w14:textId="77777777">
        <w:tc>
          <w:tcPr>
            <w:tcW w:w="2224" w:type="dxa"/>
          </w:tcPr>
          <w:p w14:paraId="56919B73"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TEXT-COMMON-PROPERTY-ID</w:t>
            </w:r>
          </w:p>
        </w:tc>
        <w:tc>
          <w:tcPr>
            <w:tcW w:w="11805" w:type="dxa"/>
          </w:tcPr>
          <w:p w14:paraId="4B573D5C" w14:textId="588D2117" w:rsidR="008B0FE1"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r>
            <w:proofErr w:type="gramStart"/>
            <w:r w:rsidRPr="00D55FFA">
              <w:rPr>
                <w:rFonts w:ascii="Arial" w:eastAsia="Times New Roman" w:hAnsi="Arial" w:cs="Arial"/>
                <w:sz w:val="20"/>
                <w:szCs w:val="20"/>
                <w:lang w:eastAsia="en-AU"/>
              </w:rPr>
              <w:t>CM[</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CM1\PS123456</w:t>
            </w:r>
          </w:p>
          <w:p w14:paraId="1BFADA3A" w14:textId="356D9291" w:rsidR="00677C77" w:rsidRPr="00D55FFA" w:rsidRDefault="008B0FE1">
            <w:pPr>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For non-created parcel only: CM\Plan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CM\PS123456</w:t>
            </w:r>
            <w:r w:rsidR="007D4CE0" w:rsidRPr="00D55FFA">
              <w:rPr>
                <w:rFonts w:ascii="Arial" w:eastAsia="Times New Roman" w:hAnsi="Arial" w:cs="Arial"/>
                <w:sz w:val="20"/>
                <w:szCs w:val="20"/>
                <w:lang w:eastAsia="en-AU"/>
              </w:rPr>
              <w:br/>
            </w:r>
            <w:r w:rsidR="007D4CE0" w:rsidRPr="00D55FFA">
              <w:rPr>
                <w:rFonts w:ascii="Arial" w:eastAsia="Times New Roman" w:hAnsi="Arial" w:cs="Arial"/>
                <w:sz w:val="20"/>
                <w:szCs w:val="20"/>
                <w:lang w:eastAsia="en-AU"/>
              </w:rPr>
              <w:br/>
            </w:r>
            <w:r w:rsidR="007D4CE0" w:rsidRPr="00D55FFA">
              <w:rPr>
                <w:rFonts w:ascii="Arial" w:eastAsia="Times New Roman" w:hAnsi="Arial" w:cs="Arial"/>
                <w:b/>
                <w:bCs/>
                <w:sz w:val="20"/>
                <w:szCs w:val="20"/>
                <w:lang w:eastAsia="en-AU"/>
              </w:rPr>
              <w:t>Part Parcel</w:t>
            </w:r>
            <w:r w:rsidR="007D4CE0" w:rsidRPr="00D55FFA">
              <w:rPr>
                <w:rFonts w:ascii="Arial" w:eastAsia="Times New Roman" w:hAnsi="Arial" w:cs="Arial"/>
                <w:sz w:val="20"/>
                <w:szCs w:val="20"/>
                <w:lang w:eastAsia="en-AU"/>
              </w:rPr>
              <w:br/>
              <w:t>[Prefix][#]–</w:t>
            </w:r>
            <w:proofErr w:type="gramStart"/>
            <w:r w:rsidR="007D4CE0" w:rsidRPr="00D55FFA">
              <w:rPr>
                <w:rFonts w:ascii="Arial" w:eastAsia="Times New Roman" w:hAnsi="Arial" w:cs="Arial"/>
                <w:sz w:val="20"/>
                <w:szCs w:val="20"/>
                <w:lang w:eastAsia="en-AU"/>
              </w:rPr>
              <w:t>p[</w:t>
            </w:r>
            <w:proofErr w:type="gramEnd"/>
            <w:r w:rsidR="007D4CE0"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007D4CE0" w:rsidRPr="00D55FFA">
              <w:rPr>
                <w:rFonts w:ascii="Arial" w:eastAsia="Times New Roman" w:hAnsi="Arial" w:cs="Arial"/>
                <w:sz w:val="20"/>
                <w:szCs w:val="20"/>
                <w:lang w:eastAsia="en-AU"/>
              </w:rPr>
              <w:t>CM1-p1\PS123456</w:t>
            </w:r>
          </w:p>
          <w:p w14:paraId="0EE379A8" w14:textId="479C8C28" w:rsidR="00773CCE" w:rsidRPr="00D55FFA" w:rsidRDefault="00677C77" w:rsidP="00792421">
            <w:pPr>
              <w:rPr>
                <w:rFonts w:ascii="Arial" w:eastAsia="Times New Roman" w:hAnsi="Arial" w:cs="Arial"/>
                <w:sz w:val="20"/>
                <w:szCs w:val="20"/>
                <w:lang w:eastAsia="en-AU"/>
              </w:rPr>
            </w:pPr>
            <w:r w:rsidRPr="00D55FFA">
              <w:rPr>
                <w:rFonts w:ascii="Arial" w:eastAsia="Times New Roman" w:hAnsi="Arial" w:cs="Arial"/>
                <w:sz w:val="20"/>
                <w:szCs w:val="20"/>
                <w:lang w:eastAsia="en-AU"/>
              </w:rPr>
              <w:t>For non-created parcel only: [Prefix]–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CM-p1\PS123456</w:t>
            </w:r>
            <w:r w:rsidR="007D4CE0" w:rsidRPr="00D55FFA">
              <w:rPr>
                <w:rFonts w:ascii="Arial" w:eastAsia="Times New Roman" w:hAnsi="Arial" w:cs="Arial"/>
                <w:sz w:val="20"/>
                <w:szCs w:val="20"/>
                <w:lang w:eastAsia="en-AU"/>
              </w:rPr>
              <w:br/>
            </w:r>
          </w:p>
          <w:p w14:paraId="31C16525" w14:textId="19E826EF" w:rsidR="00773CCE" w:rsidRPr="00D55FFA" w:rsidRDefault="007D4CE0" w:rsidP="00792421">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Note</w:t>
            </w:r>
            <w:r w:rsidR="009449A1" w:rsidRPr="00D55FFA">
              <w:rPr>
                <w:rFonts w:ascii="Arial" w:eastAsia="Times New Roman" w:hAnsi="Arial" w:cs="Arial"/>
                <w:b/>
                <w:bCs/>
                <w:sz w:val="20"/>
                <w:szCs w:val="20"/>
                <w:lang w:eastAsia="en-AU"/>
              </w:rPr>
              <w:t>s:</w:t>
            </w:r>
          </w:p>
          <w:p w14:paraId="1CE87FA4" w14:textId="5BB9BF4F" w:rsidR="00773CCE"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CM1\PS123456</w:t>
            </w:r>
            <w:r w:rsidR="001F483D" w:rsidRPr="00D55FFA">
              <w:rPr>
                <w:rFonts w:ascii="Arial" w:eastAsia="Times New Roman" w:hAnsi="Arial" w:cs="Arial"/>
                <w:sz w:val="20"/>
                <w:szCs w:val="20"/>
                <w:lang w:eastAsia="en-AU"/>
              </w:rPr>
              <w:t>, CM\PS123456</w:t>
            </w:r>
            <w:r w:rsidR="009D4D14" w:rsidRPr="00D55FFA">
              <w:rPr>
                <w:rFonts w:ascii="Arial" w:eastAsia="Times New Roman" w:hAnsi="Arial" w:cs="Arial"/>
                <w:sz w:val="20"/>
                <w:szCs w:val="20"/>
                <w:lang w:eastAsia="en-AU"/>
              </w:rPr>
              <w:t>.</w:t>
            </w:r>
          </w:p>
          <w:p w14:paraId="2B057DCB" w14:textId="7FED1F4C"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CM1</w:t>
            </w:r>
            <w:r w:rsidR="009D4D14" w:rsidRPr="00D55FFA">
              <w:rPr>
                <w:rFonts w:ascii="Arial" w:eastAsia="Times New Roman" w:hAnsi="Arial" w:cs="Arial"/>
                <w:sz w:val="20"/>
                <w:szCs w:val="20"/>
                <w:lang w:eastAsia="en-AU"/>
              </w:rPr>
              <w:t>.</w:t>
            </w:r>
          </w:p>
          <w:p w14:paraId="0CB7A79F" w14:textId="2BD2AF52"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Not-Fully-Surveyed common property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r w:rsidR="007D4CE0" w:rsidRPr="00D55FFA" w14:paraId="2ED9F3D8" w14:textId="77777777">
        <w:tc>
          <w:tcPr>
            <w:tcW w:w="2224" w:type="dxa"/>
          </w:tcPr>
          <w:p w14:paraId="0E46E6D2"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TEXT-CROWN-ALLOTMENT-ID</w:t>
            </w:r>
          </w:p>
        </w:tc>
        <w:tc>
          <w:tcPr>
            <w:tcW w:w="11805" w:type="dxa"/>
          </w:tcPr>
          <w:p w14:paraId="1634C112" w14:textId="358AB723" w:rsidR="00BA6F2D"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t xml:space="preserve">[Allotment </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[Section %]\PP[Parish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31~2\PP5509</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 xml:space="preserve">[Prefix]–p[#]\PP[Parish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31~2-p1\PP5509</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1F61EA" w:rsidRPr="00D55FFA">
              <w:rPr>
                <w:rFonts w:ascii="Arial" w:eastAsia="Times New Roman" w:hAnsi="Arial" w:cs="Arial"/>
                <w:b/>
                <w:bCs/>
                <w:sz w:val="20"/>
                <w:szCs w:val="20"/>
                <w:lang w:eastAsia="en-AU"/>
              </w:rPr>
              <w:t>s:</w:t>
            </w:r>
          </w:p>
          <w:p w14:paraId="480435D1" w14:textId="25A07D01" w:rsidR="00BA6F2D"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If there is no Crown Section, [Allotment </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PP[Parish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31\PP5509</w:t>
            </w:r>
            <w:r w:rsidR="00DB613F" w:rsidRPr="00D55FFA">
              <w:rPr>
                <w:rFonts w:ascii="Arial" w:eastAsia="Times New Roman" w:hAnsi="Arial" w:cs="Arial"/>
                <w:sz w:val="20"/>
                <w:szCs w:val="20"/>
                <w:lang w:eastAsia="en-AU"/>
              </w:rPr>
              <w:t>.</w:t>
            </w:r>
          </w:p>
          <w:p w14:paraId="0C8516A1" w14:textId="18E84730" w:rsidR="00BA6F2D"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31~2\PP5509</w:t>
            </w:r>
            <w:r w:rsidR="00AB5C89" w:rsidRPr="00D55FFA">
              <w:rPr>
                <w:rFonts w:ascii="Arial" w:eastAsia="Times New Roman" w:hAnsi="Arial" w:cs="Arial"/>
                <w:sz w:val="20"/>
                <w:szCs w:val="20"/>
                <w:lang w:eastAsia="en-AU"/>
              </w:rPr>
              <w:t>, 31\PP5509</w:t>
            </w:r>
            <w:r w:rsidR="00AC3D1C" w:rsidRPr="00D55FFA">
              <w:rPr>
                <w:rFonts w:ascii="Arial" w:eastAsia="Times New Roman" w:hAnsi="Arial" w:cs="Arial"/>
                <w:sz w:val="20"/>
                <w:szCs w:val="20"/>
                <w:lang w:eastAsia="en-AU"/>
              </w:rPr>
              <w:t>.</w:t>
            </w:r>
          </w:p>
          <w:p w14:paraId="5111B1AC" w14:textId="21FFBC47" w:rsidR="007D4CE0"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w:t>
            </w:r>
            <w:r w:rsidR="00AC3D1C" w:rsidRPr="00D55FFA">
              <w:rPr>
                <w:rFonts w:ascii="Arial" w:eastAsia="Times New Roman" w:hAnsi="Arial" w:cs="Arial"/>
                <w:sz w:val="20"/>
                <w:szCs w:val="20"/>
                <w:lang w:eastAsia="en-AU"/>
              </w:rPr>
              <w:t>.</w:t>
            </w:r>
            <w:r w:rsidR="00BA6F2D" w:rsidRPr="00D55FFA">
              <w:rPr>
                <w:rFonts w:ascii="Arial" w:eastAsia="Times New Roman" w:hAnsi="Arial" w:cs="Arial"/>
                <w:sz w:val="20"/>
                <w:szCs w:val="20"/>
                <w:lang w:eastAsia="en-AU"/>
              </w:rPr>
              <w:br/>
            </w:r>
          </w:p>
        </w:tc>
      </w:tr>
      <w:tr w:rsidR="007D4CE0" w:rsidRPr="00D55FFA" w14:paraId="202FF7DD" w14:textId="77777777">
        <w:tc>
          <w:tcPr>
            <w:tcW w:w="2224" w:type="dxa"/>
          </w:tcPr>
          <w:p w14:paraId="7A6C6F92"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TEXT-CROWN-LAND-SERVICE-ID</w:t>
            </w:r>
          </w:p>
        </w:tc>
        <w:tc>
          <w:tcPr>
            <w:tcW w:w="11805" w:type="dxa"/>
          </w:tcPr>
          <w:p w14:paraId="2D012688" w14:textId="4C00909D" w:rsidR="007D4CE0" w:rsidRPr="00D55FFA" w:rsidRDefault="007D4CE0">
            <w:pPr>
              <w:rPr>
                <w:rFonts w:ascii="Arial" w:hAnsi="Arial" w:cs="Arial"/>
                <w:sz w:val="20"/>
                <w:szCs w:val="20"/>
              </w:rPr>
            </w:pPr>
            <w:r w:rsidRPr="00D55FFA">
              <w:rPr>
                <w:rFonts w:ascii="Arial" w:eastAsia="Times New Roman" w:hAnsi="Arial" w:cs="Arial"/>
                <w:b/>
                <w:bCs/>
                <w:sz w:val="20"/>
                <w:szCs w:val="20"/>
                <w:lang w:eastAsia="en-AU"/>
              </w:rPr>
              <w:t>Single Parcel</w:t>
            </w:r>
            <w:r w:rsidRPr="00D55FFA">
              <w:rPr>
                <w:rFonts w:ascii="Arial" w:eastAsia="Times New Roman" w:hAnsi="Arial" w:cs="Arial"/>
                <w:b/>
                <w:bCs/>
                <w:sz w:val="20"/>
                <w:szCs w:val="20"/>
                <w:lang w:eastAsia="en-AU"/>
              </w:rPr>
              <w:br/>
            </w:r>
            <w:r w:rsidRPr="00D55FFA">
              <w:rPr>
                <w:rFonts w:ascii="Arial" w:eastAsia="Times New Roman" w:hAnsi="Arial" w:cs="Arial"/>
                <w:sz w:val="20"/>
                <w:szCs w:val="20"/>
                <w:lang w:eastAsia="en-AU"/>
              </w:rPr>
              <w:t xml:space="preserve">Encumbering Crown Land Service: </w:t>
            </w:r>
            <w:proofErr w:type="gramStart"/>
            <w:r w:rsidRPr="00D55FFA">
              <w:rPr>
                <w:rFonts w:ascii="Arial" w:eastAsia="Times New Roman" w:hAnsi="Arial" w:cs="Arial"/>
                <w:sz w:val="20"/>
                <w:szCs w:val="20"/>
                <w:lang w:eastAsia="en-AU"/>
              </w:rPr>
              <w:t>E[</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E1</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t xml:space="preserve">Appurtenant Crown Land Service: A[#],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A1</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E1-p1, A1-p1</w:t>
            </w:r>
            <w:r w:rsidR="00FC0E8E">
              <w:rPr>
                <w:rFonts w:ascii="Arial" w:eastAsia="Times New Roman" w:hAnsi="Arial" w:cs="Arial"/>
                <w:sz w:val="20"/>
                <w:szCs w:val="20"/>
                <w:lang w:eastAsia="en-AU"/>
              </w:rPr>
              <w:br/>
            </w:r>
          </w:p>
        </w:tc>
      </w:tr>
      <w:tr w:rsidR="007D4CE0" w:rsidRPr="00D55FFA" w14:paraId="141AF2DE" w14:textId="77777777">
        <w:tc>
          <w:tcPr>
            <w:tcW w:w="2224" w:type="dxa"/>
          </w:tcPr>
          <w:p w14:paraId="6B44A58F"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TEXT-CROWN-PORTION-ID</w:t>
            </w:r>
          </w:p>
        </w:tc>
        <w:tc>
          <w:tcPr>
            <w:tcW w:w="11805" w:type="dxa"/>
          </w:tcPr>
          <w:p w14:paraId="04A81CB8" w14:textId="1DC39BFC" w:rsidR="00B56A01"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t xml:space="preserve">[Portion </w:t>
            </w:r>
            <w:proofErr w:type="gramStart"/>
            <w:r w:rsidRPr="00D55FFA">
              <w:rPr>
                <w:rFonts w:ascii="Arial" w:eastAsia="Times New Roman" w:hAnsi="Arial" w:cs="Arial"/>
                <w:sz w:val="20"/>
                <w:szCs w:val="20"/>
                <w:lang w:eastAsia="en-AU"/>
              </w:rPr>
              <w:t>%]</w:t>
            </w:r>
            <w:r w:rsidR="00347993" w:rsidRPr="00D55FFA">
              <w:rPr>
                <w:rFonts w:ascii="Arial" w:eastAsia="Times New Roman" w:hAnsi="Arial" w:cs="Arial"/>
                <w:sz w:val="20"/>
                <w:szCs w:val="20"/>
                <w:lang w:eastAsia="en-AU"/>
              </w:rPr>
              <w:t>~</w:t>
            </w:r>
            <w:proofErr w:type="gramEnd"/>
            <w:r w:rsidR="00347993" w:rsidRPr="00D55FFA">
              <w:rPr>
                <w:rFonts w:ascii="Arial" w:eastAsia="Times New Roman" w:hAnsi="Arial" w:cs="Arial"/>
                <w:sz w:val="20"/>
                <w:szCs w:val="20"/>
                <w:lang w:eastAsia="en-AU"/>
              </w:rPr>
              <w:t xml:space="preserve">[Section </w:t>
            </w:r>
            <w:r w:rsidRPr="00D55FFA">
              <w:rPr>
                <w:rFonts w:ascii="Arial" w:eastAsia="Times New Roman" w:hAnsi="Arial" w:cs="Arial"/>
                <w:sz w:val="20"/>
                <w:szCs w:val="20"/>
                <w:lang w:eastAsia="en-AU"/>
              </w:rPr>
              <w:t xml:space="preserve">%]\PP[Parish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347993" w:rsidRPr="00D55FFA">
              <w:rPr>
                <w:rFonts w:ascii="Arial" w:eastAsia="Times New Roman" w:hAnsi="Arial" w:cs="Arial"/>
                <w:sz w:val="20"/>
                <w:szCs w:val="20"/>
                <w:lang w:eastAsia="en-AU"/>
              </w:rPr>
              <w:t>~C</w:t>
            </w:r>
            <w:r w:rsidRPr="00D55FFA">
              <w:rPr>
                <w:rFonts w:ascii="Arial" w:eastAsia="Times New Roman" w:hAnsi="Arial" w:cs="Arial"/>
                <w:sz w:val="20"/>
                <w:szCs w:val="20"/>
                <w:lang w:eastAsia="en-AU"/>
              </w:rPr>
              <w:t>\PP4568</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lastRenderedPageBreak/>
              <w:t xml:space="preserve">[Prefix]–p[#]\PP[Parish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4978A0" w:rsidRPr="00D55FFA">
              <w:rPr>
                <w:rFonts w:ascii="Arial" w:eastAsia="Times New Roman" w:hAnsi="Arial" w:cs="Arial"/>
                <w:sz w:val="20"/>
                <w:szCs w:val="20"/>
                <w:lang w:eastAsia="en-AU"/>
              </w:rPr>
              <w:t>~C</w:t>
            </w:r>
            <w:r w:rsidRPr="00D55FFA">
              <w:rPr>
                <w:rFonts w:ascii="Arial" w:eastAsia="Times New Roman" w:hAnsi="Arial" w:cs="Arial"/>
                <w:sz w:val="20"/>
                <w:szCs w:val="20"/>
                <w:lang w:eastAsia="en-AU"/>
              </w:rPr>
              <w:t>-p1\PP4568</w:t>
            </w:r>
            <w:r w:rsidRPr="00D55FFA">
              <w:rPr>
                <w:rFonts w:ascii="Arial" w:eastAsia="Times New Roman" w:hAnsi="Arial" w:cs="Arial"/>
                <w:sz w:val="20"/>
                <w:szCs w:val="20"/>
                <w:lang w:eastAsia="en-AU"/>
              </w:rPr>
              <w:br/>
            </w:r>
          </w:p>
          <w:p w14:paraId="2EFB25CC" w14:textId="0AEC3185" w:rsidR="00B56A01" w:rsidRPr="00D55FFA" w:rsidRDefault="00B56A01">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Note</w:t>
            </w:r>
            <w:r w:rsidR="00F5080C" w:rsidRPr="00D55FFA">
              <w:rPr>
                <w:rFonts w:ascii="Arial" w:eastAsia="Times New Roman" w:hAnsi="Arial" w:cs="Arial"/>
                <w:b/>
                <w:bCs/>
                <w:sz w:val="20"/>
                <w:szCs w:val="20"/>
                <w:lang w:eastAsia="en-AU"/>
              </w:rPr>
              <w:t>s:</w:t>
            </w:r>
          </w:p>
          <w:p w14:paraId="4F708BA2" w14:textId="7443CFFC" w:rsidR="00DA08BC" w:rsidRPr="00D55FFA" w:rsidRDefault="00B56A01" w:rsidP="00B944F8">
            <w:pPr>
              <w:pStyle w:val="ListParagraph"/>
              <w:numPr>
                <w:ilvl w:val="0"/>
                <w:numId w:val="19"/>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If there is no Crown Section, [Portion </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PP[Parish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1\PP4568</w:t>
            </w:r>
            <w:r w:rsidR="00276330" w:rsidRPr="00D55FFA">
              <w:rPr>
                <w:rFonts w:ascii="Arial" w:eastAsia="Times New Roman" w:hAnsi="Arial" w:cs="Arial"/>
                <w:sz w:val="20"/>
                <w:szCs w:val="20"/>
                <w:lang w:eastAsia="en-AU"/>
              </w:rPr>
              <w:t>.</w:t>
            </w:r>
          </w:p>
          <w:p w14:paraId="5CB3F238" w14:textId="688EF4A6" w:rsidR="002D5528" w:rsidRPr="00D55FFA" w:rsidRDefault="007D4CE0" w:rsidP="00B944F8">
            <w:pPr>
              <w:pStyle w:val="ListParagraph"/>
              <w:numPr>
                <w:ilvl w:val="0"/>
                <w:numId w:val="19"/>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B56A01" w:rsidRPr="00D55FFA">
              <w:rPr>
                <w:rFonts w:ascii="Arial" w:eastAsia="Times New Roman" w:hAnsi="Arial" w:cs="Arial"/>
                <w:sz w:val="20"/>
                <w:szCs w:val="20"/>
                <w:lang w:eastAsia="en-AU"/>
              </w:rPr>
              <w:t>~C</w:t>
            </w:r>
            <w:r w:rsidRPr="00D55FFA">
              <w:rPr>
                <w:rFonts w:ascii="Arial" w:eastAsia="Times New Roman" w:hAnsi="Arial" w:cs="Arial"/>
                <w:sz w:val="20"/>
                <w:szCs w:val="20"/>
                <w:lang w:eastAsia="en-AU"/>
              </w:rPr>
              <w:t>\PP4568</w:t>
            </w:r>
            <w:r w:rsidR="00AB5C89" w:rsidRPr="00D55FFA">
              <w:rPr>
                <w:rFonts w:ascii="Arial" w:eastAsia="Times New Roman" w:hAnsi="Arial" w:cs="Arial"/>
                <w:sz w:val="20"/>
                <w:szCs w:val="20"/>
                <w:lang w:eastAsia="en-AU"/>
              </w:rPr>
              <w:t>, 1</w:t>
            </w:r>
            <w:r w:rsidRPr="00D55FFA">
              <w:rPr>
                <w:rFonts w:ascii="Arial" w:eastAsia="Times New Roman" w:hAnsi="Arial" w:cs="Arial"/>
                <w:sz w:val="20"/>
                <w:szCs w:val="20"/>
                <w:lang w:eastAsia="en-AU"/>
              </w:rPr>
              <w:t>\PP4568</w:t>
            </w:r>
            <w:r w:rsidR="005B05F0" w:rsidRPr="00D55FFA">
              <w:rPr>
                <w:rFonts w:ascii="Arial" w:eastAsia="Times New Roman" w:hAnsi="Arial" w:cs="Arial"/>
                <w:sz w:val="20"/>
                <w:szCs w:val="20"/>
                <w:lang w:eastAsia="en-AU"/>
              </w:rPr>
              <w:t>.</w:t>
            </w:r>
          </w:p>
          <w:p w14:paraId="5EAE61F3" w14:textId="4F4C791E" w:rsidR="007D4CE0"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5B05F0" w:rsidRPr="00D55FFA">
              <w:rPr>
                <w:rFonts w:ascii="Arial" w:eastAsia="Times New Roman" w:hAnsi="Arial" w:cs="Arial"/>
                <w:sz w:val="20"/>
                <w:szCs w:val="20"/>
                <w:lang w:eastAsia="en-AU"/>
              </w:rPr>
              <w:t>.</w:t>
            </w:r>
          </w:p>
          <w:p w14:paraId="43905BB4" w14:textId="3848D22E" w:rsidR="002D5528" w:rsidRPr="00D55FFA" w:rsidRDefault="002D5528" w:rsidP="002D5528">
            <w:pPr>
              <w:pStyle w:val="ListParagraph"/>
              <w:ind w:left="354"/>
              <w:rPr>
                <w:rFonts w:ascii="Arial" w:hAnsi="Arial" w:cs="Arial"/>
                <w:sz w:val="20"/>
                <w:szCs w:val="20"/>
              </w:rPr>
            </w:pPr>
          </w:p>
        </w:tc>
      </w:tr>
      <w:tr w:rsidR="007D4CE0" w:rsidRPr="00D55FFA" w14:paraId="52404BC4" w14:textId="77777777">
        <w:tc>
          <w:tcPr>
            <w:tcW w:w="2224" w:type="dxa"/>
          </w:tcPr>
          <w:p w14:paraId="68E3E665"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lastRenderedPageBreak/>
              <w:t>TEXT-EASEMENT-ID</w:t>
            </w:r>
          </w:p>
        </w:tc>
        <w:tc>
          <w:tcPr>
            <w:tcW w:w="11805" w:type="dxa"/>
          </w:tcPr>
          <w:p w14:paraId="0A0A8FEE" w14:textId="4CB8A423" w:rsidR="007D4CE0" w:rsidRPr="00D55FFA" w:rsidRDefault="007D4CE0">
            <w:pPr>
              <w:rPr>
                <w:rFonts w:ascii="Arial" w:hAnsi="Arial" w:cs="Arial"/>
                <w:sz w:val="20"/>
                <w:szCs w:val="20"/>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t xml:space="preserve"> </w:t>
            </w:r>
            <w:r w:rsidRPr="00D55FFA">
              <w:rPr>
                <w:rFonts w:ascii="Arial" w:eastAsia="Times New Roman" w:hAnsi="Arial" w:cs="Arial"/>
                <w:sz w:val="20"/>
                <w:szCs w:val="20"/>
                <w:lang w:eastAsia="en-AU"/>
              </w:rPr>
              <w:br/>
              <w:t xml:space="preserve">Encumbering Easement: </w:t>
            </w:r>
            <w:proofErr w:type="gramStart"/>
            <w:r w:rsidRPr="00D55FFA">
              <w:rPr>
                <w:rFonts w:ascii="Arial" w:eastAsia="Times New Roman" w:hAnsi="Arial" w:cs="Arial"/>
                <w:sz w:val="20"/>
                <w:szCs w:val="20"/>
                <w:lang w:eastAsia="en-AU"/>
              </w:rPr>
              <w:t>E[</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 xml:space="preserve">E1 </w:t>
            </w:r>
            <w:r w:rsidRPr="00D55FFA">
              <w:rPr>
                <w:rFonts w:ascii="Arial" w:eastAsia="Times New Roman" w:hAnsi="Arial" w:cs="Arial"/>
                <w:sz w:val="20"/>
                <w:szCs w:val="20"/>
                <w:lang w:eastAsia="en-AU"/>
              </w:rPr>
              <w:br/>
              <w:t xml:space="preserve"> </w:t>
            </w:r>
            <w:r w:rsidRPr="00D55FFA">
              <w:rPr>
                <w:rFonts w:ascii="Arial" w:eastAsia="Times New Roman" w:hAnsi="Arial" w:cs="Arial"/>
                <w:sz w:val="20"/>
                <w:szCs w:val="20"/>
                <w:lang w:eastAsia="en-AU"/>
              </w:rPr>
              <w:br/>
              <w:t xml:space="preserve">Appurtenant Easement: A[#],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 xml:space="preserve">A1 </w:t>
            </w:r>
            <w:r w:rsidRPr="00D55FFA">
              <w:rPr>
                <w:rFonts w:ascii="Arial" w:eastAsia="Times New Roman" w:hAnsi="Arial" w:cs="Arial"/>
                <w:sz w:val="20"/>
                <w:szCs w:val="20"/>
                <w:lang w:eastAsia="en-AU"/>
              </w:rPr>
              <w:br/>
              <w:t xml:space="preserve"> </w:t>
            </w:r>
            <w:r w:rsidRPr="00D55FFA">
              <w:rPr>
                <w:rFonts w:ascii="Arial" w:eastAsia="Times New Roman" w:hAnsi="Arial" w:cs="Arial"/>
                <w:sz w:val="20"/>
                <w:szCs w:val="20"/>
                <w:lang w:eastAsia="en-AU"/>
              </w:rPr>
              <w:br/>
              <w:t xml:space="preserve">Encumbering Easement (Road): </w:t>
            </w:r>
            <w:proofErr w:type="gramStart"/>
            <w:r w:rsidRPr="00D55FFA">
              <w:rPr>
                <w:rFonts w:ascii="Arial" w:eastAsia="Times New Roman" w:hAnsi="Arial" w:cs="Arial"/>
                <w:sz w:val="20"/>
                <w:szCs w:val="20"/>
                <w:lang w:eastAsia="en-AU"/>
              </w:rPr>
              <w:t>R[</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 xml:space="preserve">R1 </w:t>
            </w:r>
            <w:r w:rsidRPr="00D55FFA">
              <w:rPr>
                <w:rFonts w:ascii="Arial" w:eastAsia="Times New Roman" w:hAnsi="Arial" w:cs="Arial"/>
                <w:sz w:val="20"/>
                <w:szCs w:val="20"/>
                <w:lang w:eastAsia="en-AU"/>
              </w:rPr>
              <w:br/>
              <w:t xml:space="preserve"> </w:t>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 xml:space="preserve">Part Parcel </w:t>
            </w:r>
            <w:r w:rsidRPr="00D55FFA">
              <w:rPr>
                <w:rFonts w:ascii="Arial" w:eastAsia="Times New Roman" w:hAnsi="Arial" w:cs="Arial"/>
                <w:sz w:val="20"/>
                <w:szCs w:val="20"/>
                <w:lang w:eastAsia="en-AU"/>
              </w:rPr>
              <w:br/>
              <w:t xml:space="preserve">[Prefix][#]–p[#],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E1-p1, A1-p1, R1-p1</w:t>
            </w:r>
            <w:r w:rsidR="00FC0E8E">
              <w:rPr>
                <w:rFonts w:ascii="Arial" w:eastAsia="Times New Roman" w:hAnsi="Arial" w:cs="Arial"/>
                <w:sz w:val="20"/>
                <w:szCs w:val="20"/>
                <w:lang w:eastAsia="en-AU"/>
              </w:rPr>
              <w:br/>
            </w:r>
          </w:p>
        </w:tc>
      </w:tr>
      <w:tr w:rsidR="007D4CE0" w:rsidRPr="00D55FFA" w14:paraId="4BEB517C" w14:textId="77777777">
        <w:tc>
          <w:tcPr>
            <w:tcW w:w="2224" w:type="dxa"/>
          </w:tcPr>
          <w:p w14:paraId="07A781C9"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TEXT-LOT-ID</w:t>
            </w:r>
          </w:p>
        </w:tc>
        <w:tc>
          <w:tcPr>
            <w:tcW w:w="11805" w:type="dxa"/>
          </w:tcPr>
          <w:p w14:paraId="402ABEDB" w14:textId="77777777" w:rsidR="007D4CE0"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p>
          <w:p w14:paraId="42E8B24C" w14:textId="0E265F95"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1\PS123456</w:t>
            </w:r>
          </w:p>
          <w:p w14:paraId="740CE62C" w14:textId="77777777" w:rsidR="007D4CE0" w:rsidRPr="00D55FFA" w:rsidRDefault="007D4CE0">
            <w:pPr>
              <w:rPr>
                <w:rFonts w:ascii="Arial" w:eastAsia="Times New Roman" w:hAnsi="Arial" w:cs="Arial"/>
                <w:sz w:val="20"/>
                <w:szCs w:val="20"/>
                <w:lang w:eastAsia="en-AU"/>
              </w:rPr>
            </w:pPr>
          </w:p>
          <w:p w14:paraId="2DE71AA6" w14:textId="712D8176"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A\PS123456, AA\PS123456</w:t>
            </w:r>
          </w:p>
          <w:p w14:paraId="15F6251A" w14:textId="77777777" w:rsidR="007D4CE0" w:rsidRPr="00D55FFA" w:rsidRDefault="007D4CE0">
            <w:pPr>
              <w:rPr>
                <w:rFonts w:ascii="Arial" w:eastAsia="Times New Roman" w:hAnsi="Arial" w:cs="Arial"/>
                <w:sz w:val="20"/>
                <w:szCs w:val="20"/>
                <w:lang w:eastAsia="en-AU"/>
              </w:rPr>
            </w:pPr>
          </w:p>
          <w:p w14:paraId="1EFA2546" w14:textId="79CC7DC1"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1A\PS123456</w:t>
            </w:r>
          </w:p>
          <w:p w14:paraId="7D74A533" w14:textId="77777777" w:rsidR="007D4CE0" w:rsidRPr="00D55FFA" w:rsidRDefault="007D4CE0">
            <w:pPr>
              <w:rPr>
                <w:rFonts w:ascii="Arial" w:eastAsia="Times New Roman" w:hAnsi="Arial" w:cs="Arial"/>
                <w:sz w:val="20"/>
                <w:szCs w:val="20"/>
                <w:lang w:eastAsia="en-AU"/>
              </w:rPr>
            </w:pPr>
          </w:p>
          <w:p w14:paraId="7EF28D42" w14:textId="350158EA"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G101\PS123456</w:t>
            </w:r>
          </w:p>
          <w:p w14:paraId="3A22275F" w14:textId="77777777" w:rsidR="007D4CE0" w:rsidRPr="00D55FFA" w:rsidRDefault="007D4CE0">
            <w:pPr>
              <w:rPr>
                <w:rFonts w:ascii="Arial" w:eastAsia="Times New Roman" w:hAnsi="Arial" w:cs="Arial"/>
                <w:sz w:val="20"/>
                <w:szCs w:val="20"/>
                <w:lang w:eastAsia="en-AU"/>
              </w:rPr>
            </w:pPr>
          </w:p>
          <w:p w14:paraId="6AE58CFD" w14:textId="29A5777A"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A, E, R and S are not acceptable as % when % is followed by a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A1)</w:t>
            </w:r>
            <w:r w:rsidR="00385D49" w:rsidRPr="00D55FFA">
              <w:rPr>
                <w:rFonts w:ascii="Arial" w:eastAsia="Times New Roman" w:hAnsi="Arial" w:cs="Arial"/>
                <w:sz w:val="20"/>
                <w:szCs w:val="20"/>
                <w:lang w:eastAsia="en-AU"/>
              </w:rPr>
              <w:t>.</w:t>
            </w:r>
          </w:p>
          <w:p w14:paraId="035EC2F8" w14:textId="77777777" w:rsidR="007D4CE0" w:rsidRPr="00D55FFA" w:rsidRDefault="007D4CE0">
            <w:pPr>
              <w:rPr>
                <w:rFonts w:ascii="Arial" w:eastAsia="Times New Roman" w:hAnsi="Arial" w:cs="Arial"/>
                <w:sz w:val="20"/>
                <w:szCs w:val="20"/>
                <w:lang w:eastAsia="en-AU"/>
              </w:rPr>
            </w:pPr>
          </w:p>
          <w:p w14:paraId="656A5DB6" w14:textId="4BE55883"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Non-created Consolidated Lot: [Plan Number starting with PC/CP],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PC123456</w:t>
            </w:r>
          </w:p>
          <w:p w14:paraId="3C9A031B" w14:textId="77777777"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Created Consolidated Lot: 1</w:t>
            </w:r>
          </w:p>
          <w:p w14:paraId="7B76038A" w14:textId="77777777" w:rsidR="007D4CE0" w:rsidRPr="00D55FFA" w:rsidRDefault="007D4CE0">
            <w:pPr>
              <w:rPr>
                <w:rFonts w:ascii="Arial" w:eastAsia="Times New Roman" w:hAnsi="Arial" w:cs="Arial"/>
                <w:sz w:val="20"/>
                <w:szCs w:val="20"/>
                <w:lang w:eastAsia="en-AU"/>
              </w:rPr>
            </w:pPr>
          </w:p>
          <w:p w14:paraId="7972B213" w14:textId="77777777" w:rsidR="007D4CE0"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Part Parcel</w:t>
            </w:r>
          </w:p>
          <w:p w14:paraId="4026874D" w14:textId="38818796"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1-p1\PS123456</w:t>
            </w:r>
          </w:p>
          <w:p w14:paraId="21216D51" w14:textId="77777777" w:rsidR="007D4CE0" w:rsidRPr="00D55FFA" w:rsidRDefault="007D4CE0">
            <w:pPr>
              <w:rPr>
                <w:rFonts w:ascii="Arial" w:eastAsia="Times New Roman" w:hAnsi="Arial" w:cs="Arial"/>
                <w:sz w:val="20"/>
                <w:szCs w:val="20"/>
                <w:lang w:eastAsia="en-AU"/>
              </w:rPr>
            </w:pPr>
          </w:p>
          <w:p w14:paraId="1A6B75D3" w14:textId="5C3B51D8"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Part non-created Consolidated Lot: [Plan Number starting with PC/CP]-</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PC123456-p1</w:t>
            </w:r>
          </w:p>
          <w:p w14:paraId="2793D860" w14:textId="6ABFA8D4"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Part created Consolidated Lot: 1-</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1-p1</w:t>
            </w:r>
          </w:p>
          <w:p w14:paraId="6DE0A19B" w14:textId="77777777" w:rsidR="007D4CE0" w:rsidRPr="00D55FFA" w:rsidRDefault="007D4CE0">
            <w:pPr>
              <w:rPr>
                <w:rFonts w:ascii="Arial" w:eastAsia="Times New Roman" w:hAnsi="Arial" w:cs="Arial"/>
                <w:sz w:val="20"/>
                <w:szCs w:val="20"/>
                <w:lang w:eastAsia="en-AU"/>
              </w:rPr>
            </w:pPr>
          </w:p>
          <w:p w14:paraId="5DA4A321" w14:textId="2B2CA39A" w:rsidR="007D4CE0"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10131184" w14:textId="55BCB34B"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1\PS123456, PC123456</w:t>
            </w:r>
            <w:r w:rsidR="00DA222A" w:rsidRPr="00D55FFA">
              <w:rPr>
                <w:rFonts w:ascii="Arial" w:eastAsia="Times New Roman" w:hAnsi="Arial" w:cs="Arial"/>
                <w:sz w:val="20"/>
                <w:szCs w:val="20"/>
                <w:lang w:eastAsia="en-AU"/>
              </w:rPr>
              <w:t>.</w:t>
            </w:r>
          </w:p>
          <w:p w14:paraId="19D36F21" w14:textId="4C9C335D" w:rsidR="00C57F66" w:rsidRPr="00D55FFA" w:rsidRDefault="00C57F66"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the parcel exists already, and there is no SPI for it, name it as NOSPI</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e.g. NOSPI-1.</w:t>
            </w:r>
          </w:p>
          <w:p w14:paraId="4693B757" w14:textId="617D6C87" w:rsidR="007D4CE0" w:rsidRPr="00D55FFA" w:rsidRDefault="00C57F66"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the parcel exists already, and it is Not in Subdivision, name it as NIS</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e.g. NIS-1.</w:t>
            </w:r>
            <w:r w:rsidR="007D4CE0"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007D4CE0" w:rsidRPr="00D55FFA">
              <w:rPr>
                <w:rFonts w:ascii="Arial" w:eastAsia="Times New Roman" w:hAnsi="Arial" w:cs="Arial"/>
                <w:sz w:val="20"/>
                <w:szCs w:val="20"/>
                <w:lang w:eastAsia="en-AU"/>
              </w:rPr>
              <w:t>1</w:t>
            </w:r>
            <w:r w:rsidR="00DA222A" w:rsidRPr="00D55FFA">
              <w:rPr>
                <w:rFonts w:ascii="Arial" w:eastAsia="Times New Roman" w:hAnsi="Arial" w:cs="Arial"/>
                <w:sz w:val="20"/>
                <w:szCs w:val="20"/>
                <w:lang w:eastAsia="en-AU"/>
              </w:rPr>
              <w:t>.</w:t>
            </w:r>
          </w:p>
          <w:p w14:paraId="090547D6" w14:textId="77777777"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lastRenderedPageBreak/>
              <w:t>Where a Not-Fully-Surveyed Lot (created or affected) exists in a Partial Survey plan, its label identifier must follow the naming convention provided above. This parcel will be identified as not fully surveyed within the ePlan Editor by checking the ‘Not Fully Surveyed’ checkbox in the Parcel tab.</w:t>
            </w:r>
          </w:p>
          <w:p w14:paraId="2BED5BE6" w14:textId="60452D52" w:rsidR="00773494" w:rsidRPr="00D55FFA" w:rsidRDefault="00773494">
            <w:pPr>
              <w:rPr>
                <w:rFonts w:ascii="Arial" w:eastAsia="Times New Roman" w:hAnsi="Arial" w:cs="Arial"/>
                <w:sz w:val="20"/>
                <w:szCs w:val="20"/>
                <w:lang w:eastAsia="en-AU"/>
              </w:rPr>
            </w:pPr>
          </w:p>
        </w:tc>
      </w:tr>
      <w:tr w:rsidR="007D4CE0" w:rsidRPr="00D55FFA" w14:paraId="5F5F39B9" w14:textId="77777777">
        <w:tc>
          <w:tcPr>
            <w:tcW w:w="2224" w:type="dxa"/>
          </w:tcPr>
          <w:p w14:paraId="1DA1CE1A"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lastRenderedPageBreak/>
              <w:t>TEXT-POINT-CONTROL-ID</w:t>
            </w:r>
          </w:p>
        </w:tc>
        <w:tc>
          <w:tcPr>
            <w:tcW w:w="11805" w:type="dxa"/>
          </w:tcPr>
          <w:p w14:paraId="636C7CEE" w14:textId="1704C454"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e</w:t>
            </w:r>
            <w:r w:rsidR="00EA44C2" w:rsidRPr="00D55FFA">
              <w:rPr>
                <w:rFonts w:ascii="Arial" w:eastAsia="Times New Roman" w:hAnsi="Arial" w:cs="Arial"/>
                <w:sz w:val="20"/>
                <w:szCs w:val="20"/>
                <w:lang w:eastAsia="en-AU"/>
              </w:rPr>
              <w:t>.</w:t>
            </w:r>
            <w:r w:rsidRPr="00D55FFA">
              <w:rPr>
                <w:rFonts w:ascii="Arial" w:eastAsia="Times New Roman" w:hAnsi="Arial" w:cs="Arial"/>
                <w:sz w:val="20"/>
                <w:szCs w:val="20"/>
                <w:lang w:eastAsia="en-AU"/>
              </w:rPr>
              <w:t xml:space="preserve">g. 220902960 </w:t>
            </w:r>
          </w:p>
          <w:p w14:paraId="5401AD39" w14:textId="77777777" w:rsidR="007D4CE0" w:rsidRPr="00D55FFA" w:rsidRDefault="007D4CE0">
            <w:pPr>
              <w:rPr>
                <w:rFonts w:ascii="Arial" w:hAnsi="Arial" w:cs="Arial"/>
                <w:sz w:val="20"/>
                <w:szCs w:val="20"/>
              </w:rPr>
            </w:pPr>
          </w:p>
        </w:tc>
      </w:tr>
      <w:tr w:rsidR="007D4CE0" w:rsidRPr="00D55FFA" w14:paraId="62BB830A" w14:textId="77777777">
        <w:tc>
          <w:tcPr>
            <w:tcW w:w="2224" w:type="dxa"/>
          </w:tcPr>
          <w:p w14:paraId="63365C20"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t>TEXT-RESERVE-ID</w:t>
            </w:r>
          </w:p>
        </w:tc>
        <w:tc>
          <w:tcPr>
            <w:tcW w:w="11805" w:type="dxa"/>
          </w:tcPr>
          <w:p w14:paraId="3779235F" w14:textId="23B952AF" w:rsidR="007D4CE0"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t xml:space="preserve">Reserve: </w:t>
            </w:r>
            <w:proofErr w:type="gramStart"/>
            <w:r w:rsidRPr="00D55FFA">
              <w:rPr>
                <w:rFonts w:ascii="Arial" w:eastAsia="Times New Roman" w:hAnsi="Arial" w:cs="Arial"/>
                <w:sz w:val="20"/>
                <w:szCs w:val="20"/>
                <w:lang w:eastAsia="en-AU"/>
              </w:rPr>
              <w:t>RES[</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RES1\PS123456</w:t>
            </w:r>
            <w:r w:rsidRPr="00D55FFA">
              <w:rPr>
                <w:rFonts w:ascii="Arial" w:eastAsia="Times New Roman" w:hAnsi="Arial" w:cs="Arial"/>
                <w:sz w:val="20"/>
                <w:szCs w:val="20"/>
                <w:lang w:eastAsia="en-AU"/>
              </w:rPr>
              <w:br/>
            </w:r>
          </w:p>
          <w:p w14:paraId="3D4ED4FE" w14:textId="17A5BCAC" w:rsidR="007D4CE0"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RES1-p1\PS123456</w:t>
            </w:r>
            <w:r w:rsidRPr="00D55FFA">
              <w:rPr>
                <w:rFonts w:ascii="Arial" w:eastAsia="Times New Roman" w:hAnsi="Arial" w:cs="Arial"/>
                <w:sz w:val="20"/>
                <w:szCs w:val="20"/>
                <w:lang w:eastAsia="en-AU"/>
              </w:rPr>
              <w:br/>
            </w:r>
          </w:p>
          <w:p w14:paraId="78273942" w14:textId="1D67971D" w:rsidR="000719CF"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50C42C49" w14:textId="4C43D5B2" w:rsidR="00C954E7"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RES1\PS123456</w:t>
            </w:r>
            <w:r w:rsidR="001A2BD6" w:rsidRPr="00D55FFA">
              <w:rPr>
                <w:rFonts w:ascii="Arial" w:eastAsia="Times New Roman" w:hAnsi="Arial" w:cs="Arial"/>
                <w:sz w:val="20"/>
                <w:szCs w:val="20"/>
                <w:lang w:eastAsia="en-AU"/>
              </w:rPr>
              <w:t>.</w:t>
            </w:r>
          </w:p>
          <w:p w14:paraId="144DFA2E" w14:textId="6169E4E1"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w:t>
            </w:r>
            <w:r w:rsidR="001A2BD6" w:rsidRPr="00D55FFA">
              <w:rPr>
                <w:rFonts w:ascii="Arial" w:eastAsia="Times New Roman" w:hAnsi="Arial" w:cs="Arial"/>
                <w:sz w:val="20"/>
                <w:szCs w:val="20"/>
                <w:lang w:eastAsia="en-AU"/>
              </w:rPr>
              <w:t>.</w:t>
            </w:r>
          </w:p>
          <w:p w14:paraId="0E836B64" w14:textId="627DA908"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Not-Fully-Surveyed reserve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r w:rsidR="007D4CE0" w:rsidRPr="00D55FFA" w14:paraId="2164C5CB" w14:textId="77777777">
        <w:tc>
          <w:tcPr>
            <w:tcW w:w="2224" w:type="dxa"/>
          </w:tcPr>
          <w:p w14:paraId="4E9EFAD0"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t>TEXT-RESTRICTION-ID</w:t>
            </w:r>
          </w:p>
        </w:tc>
        <w:tc>
          <w:tcPr>
            <w:tcW w:w="11805" w:type="dxa"/>
          </w:tcPr>
          <w:p w14:paraId="43975720" w14:textId="2C8413FD" w:rsidR="00437ADE"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r>
            <w:proofErr w:type="gramStart"/>
            <w:r w:rsidRPr="00D55FFA">
              <w:rPr>
                <w:rFonts w:ascii="Arial" w:eastAsia="Times New Roman" w:hAnsi="Arial" w:cs="Arial"/>
                <w:sz w:val="20"/>
                <w:szCs w:val="20"/>
                <w:lang w:eastAsia="en-AU"/>
              </w:rPr>
              <w:t>RST[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 xml:space="preserve">[Prefix][#]–p[#]\[Plan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RST1-p1\PS123456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73D5B978" w14:textId="61FF9205" w:rsidR="00437ADE"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RST1\PS123456</w:t>
            </w:r>
            <w:r w:rsidR="00124B86" w:rsidRPr="00D55FFA">
              <w:rPr>
                <w:rFonts w:ascii="Arial" w:eastAsia="Times New Roman" w:hAnsi="Arial" w:cs="Arial"/>
                <w:sz w:val="20"/>
                <w:szCs w:val="20"/>
                <w:lang w:eastAsia="en-AU"/>
              </w:rPr>
              <w:t>.</w:t>
            </w:r>
          </w:p>
          <w:p w14:paraId="4408D1C8" w14:textId="09CA7B57"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w:t>
            </w:r>
            <w:r w:rsidR="00124B86" w:rsidRPr="00D55FFA">
              <w:rPr>
                <w:rFonts w:ascii="Arial" w:eastAsia="Times New Roman" w:hAnsi="Arial" w:cs="Arial"/>
                <w:sz w:val="20"/>
                <w:szCs w:val="20"/>
                <w:lang w:eastAsia="en-AU"/>
              </w:rPr>
              <w:t>.</w:t>
            </w:r>
            <w:r w:rsidR="00FC0E8E">
              <w:rPr>
                <w:rFonts w:ascii="Arial" w:eastAsia="Times New Roman" w:hAnsi="Arial" w:cs="Arial"/>
                <w:sz w:val="20"/>
                <w:szCs w:val="20"/>
                <w:lang w:eastAsia="en-AU"/>
              </w:rPr>
              <w:br/>
            </w:r>
          </w:p>
        </w:tc>
      </w:tr>
      <w:tr w:rsidR="007D4CE0" w:rsidRPr="00D55FFA" w14:paraId="6D2275B8" w14:textId="77777777">
        <w:tc>
          <w:tcPr>
            <w:tcW w:w="2224" w:type="dxa"/>
          </w:tcPr>
          <w:p w14:paraId="3204B1F2"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t>TEXT-ROAD-ID</w:t>
            </w:r>
          </w:p>
        </w:tc>
        <w:tc>
          <w:tcPr>
            <w:tcW w:w="11805" w:type="dxa"/>
          </w:tcPr>
          <w:p w14:paraId="792B6967" w14:textId="071CDDB5" w:rsidR="007D4CE0"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t xml:space="preserve">Road: </w:t>
            </w:r>
            <w:proofErr w:type="gramStart"/>
            <w:r w:rsidRPr="00D55FFA">
              <w:rPr>
                <w:rFonts w:ascii="Arial" w:eastAsia="Times New Roman" w:hAnsi="Arial" w:cs="Arial"/>
                <w:sz w:val="20"/>
                <w:szCs w:val="20"/>
                <w:lang w:eastAsia="en-AU"/>
              </w:rPr>
              <w:t>R[</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R1\PS123456</w:t>
            </w:r>
            <w:r w:rsidRPr="00D55FFA">
              <w:rPr>
                <w:rFonts w:ascii="Arial" w:eastAsia="Times New Roman" w:hAnsi="Arial" w:cs="Arial"/>
                <w:sz w:val="20"/>
                <w:szCs w:val="20"/>
                <w:lang w:eastAsia="en-AU"/>
              </w:rPr>
              <w:br/>
            </w:r>
          </w:p>
          <w:p w14:paraId="58E62DFA" w14:textId="79722E6F" w:rsidR="00035AB7"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R1-p1\PS123456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588383CA" w14:textId="2C6C55AE" w:rsidR="00035AB7"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R1\PS123456</w:t>
            </w:r>
            <w:r w:rsidR="00AF21E9" w:rsidRPr="00D55FFA">
              <w:rPr>
                <w:rFonts w:ascii="Arial" w:eastAsia="Times New Roman" w:hAnsi="Arial" w:cs="Arial"/>
                <w:sz w:val="20"/>
                <w:szCs w:val="20"/>
                <w:lang w:eastAsia="en-AU"/>
              </w:rPr>
              <w:t>.</w:t>
            </w:r>
          </w:p>
          <w:p w14:paraId="1177821E" w14:textId="531FC9B4"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w:t>
            </w:r>
            <w:r w:rsidR="00AF21E9" w:rsidRPr="00D55FFA">
              <w:rPr>
                <w:rFonts w:ascii="Arial" w:eastAsia="Times New Roman" w:hAnsi="Arial" w:cs="Arial"/>
                <w:sz w:val="20"/>
                <w:szCs w:val="20"/>
                <w:lang w:eastAsia="en-AU"/>
              </w:rPr>
              <w:t>.</w:t>
            </w:r>
          </w:p>
          <w:p w14:paraId="30C76961" w14:textId="37EA6D81"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w:t>
            </w:r>
            <w:proofErr w:type="gramStart"/>
            <w:r w:rsidRPr="00D55FFA">
              <w:rPr>
                <w:rFonts w:ascii="Arial" w:eastAsia="Times New Roman" w:hAnsi="Arial" w:cs="Arial"/>
                <w:sz w:val="20"/>
                <w:szCs w:val="20"/>
                <w:lang w:eastAsia="en-AU"/>
              </w:rPr>
              <w:t>Fully-Surveyed road</w:t>
            </w:r>
            <w:proofErr w:type="gramEnd"/>
            <w:r w:rsidRPr="00D55FFA">
              <w:rPr>
                <w:rFonts w:ascii="Arial" w:eastAsia="Times New Roman" w:hAnsi="Arial" w:cs="Arial"/>
                <w:sz w:val="20"/>
                <w:szCs w:val="20"/>
                <w:lang w:eastAsia="en-AU"/>
              </w:rPr>
              <w:t xml:space="preserve">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r w:rsidR="007D4CE0" w:rsidRPr="00D55FFA" w14:paraId="211DBF84" w14:textId="77777777">
        <w:tc>
          <w:tcPr>
            <w:tcW w:w="2224" w:type="dxa"/>
          </w:tcPr>
          <w:p w14:paraId="5E0AF89F"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t>TEXT-STAGE-LOT-ID</w:t>
            </w:r>
          </w:p>
        </w:tc>
        <w:tc>
          <w:tcPr>
            <w:tcW w:w="11805" w:type="dxa"/>
          </w:tcPr>
          <w:p w14:paraId="05C269AC" w14:textId="0589E1E6" w:rsidR="00035AB7"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r>
            <w:proofErr w:type="gramStart"/>
            <w:r w:rsidRPr="00D55FFA">
              <w:rPr>
                <w:rFonts w:ascii="Arial" w:eastAsia="Times New Roman" w:hAnsi="Arial" w:cs="Arial"/>
                <w:sz w:val="20"/>
                <w:szCs w:val="20"/>
                <w:lang w:eastAsia="en-AU"/>
              </w:rPr>
              <w:t>S[</w:t>
            </w:r>
            <w:proofErr w:type="gramEnd"/>
            <w:r w:rsidRPr="00D55FFA">
              <w:rPr>
                <w:rFonts w:ascii="Arial" w:eastAsia="Times New Roman" w:hAnsi="Arial" w:cs="Arial"/>
                <w:sz w:val="20"/>
                <w:szCs w:val="20"/>
                <w:lang w:eastAsia="en-AU"/>
              </w:rPr>
              <w:t>#]\[Plan Number], e</w:t>
            </w:r>
            <w:r w:rsidR="006578F2" w:rsidRPr="00D55FFA">
              <w:rPr>
                <w:rFonts w:ascii="Arial" w:eastAsia="Times New Roman" w:hAnsi="Arial" w:cs="Arial"/>
                <w:sz w:val="20"/>
                <w:szCs w:val="20"/>
                <w:lang w:eastAsia="en-AU"/>
              </w:rPr>
              <w:t>.</w:t>
            </w:r>
            <w:r w:rsidRPr="00D55FFA">
              <w:rPr>
                <w:rFonts w:ascii="Arial" w:eastAsia="Times New Roman" w:hAnsi="Arial" w:cs="Arial"/>
                <w:sz w:val="20"/>
                <w:szCs w:val="20"/>
                <w:lang w:eastAsia="en-AU"/>
              </w:rPr>
              <w:t>g</w:t>
            </w:r>
            <w:r w:rsidR="006578F2" w:rsidRPr="00D55FFA">
              <w:rPr>
                <w:rFonts w:ascii="Arial" w:eastAsia="Times New Roman" w:hAnsi="Arial" w:cs="Arial"/>
                <w:sz w:val="20"/>
                <w:szCs w:val="20"/>
                <w:lang w:eastAsia="en-AU"/>
              </w:rPr>
              <w:t>.</w:t>
            </w:r>
            <w:r w:rsidRPr="00D55FFA">
              <w:rPr>
                <w:rFonts w:ascii="Arial" w:eastAsia="Times New Roman" w:hAnsi="Arial" w:cs="Arial"/>
                <w:sz w:val="20"/>
                <w:szCs w:val="20"/>
                <w:lang w:eastAsia="en-AU"/>
              </w:rPr>
              <w:t xml:space="preserve"> S1\PS123456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lastRenderedPageBreak/>
              <w:br/>
            </w:r>
            <w:r w:rsidRPr="00D55FFA">
              <w:rPr>
                <w:rFonts w:ascii="Arial" w:eastAsia="Times New Roman" w:hAnsi="Arial" w:cs="Arial"/>
                <w:b/>
                <w:bCs/>
                <w:sz w:val="20"/>
                <w:szCs w:val="20"/>
                <w:lang w:eastAsia="en-AU"/>
              </w:rPr>
              <w:t>Part Parcel</w:t>
            </w:r>
            <w:r w:rsidRPr="00D55FFA">
              <w:rPr>
                <w:rFonts w:ascii="Arial" w:eastAsia="Times New Roman" w:hAnsi="Arial" w:cs="Arial"/>
                <w:b/>
                <w:bCs/>
                <w:sz w:val="20"/>
                <w:szCs w:val="20"/>
                <w:lang w:eastAsia="en-AU"/>
              </w:rPr>
              <w:br/>
            </w:r>
            <w:r w:rsidRPr="00D55FFA">
              <w:rPr>
                <w:rFonts w:ascii="Arial" w:eastAsia="Times New Roman" w:hAnsi="Arial" w:cs="Arial"/>
                <w:sz w:val="20"/>
                <w:szCs w:val="20"/>
                <w:lang w:eastAsia="en-AU"/>
              </w:rPr>
              <w:t xml:space="preserve">[Prefix][#]–p[#]\[Plan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S1-p1\PS123456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36F1F5C3" w14:textId="15ABF06D" w:rsidR="00035AB7"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S1\PS123456</w:t>
            </w:r>
            <w:r w:rsidR="00C57E91" w:rsidRPr="00D55FFA">
              <w:rPr>
                <w:rFonts w:ascii="Arial" w:eastAsia="Times New Roman" w:hAnsi="Arial" w:cs="Arial"/>
                <w:sz w:val="20"/>
                <w:szCs w:val="20"/>
                <w:lang w:eastAsia="en-AU"/>
              </w:rPr>
              <w:t>.</w:t>
            </w:r>
          </w:p>
          <w:p w14:paraId="65F0D170" w14:textId="00333E19"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S1</w:t>
            </w:r>
            <w:r w:rsidR="00C57E91" w:rsidRPr="00D55FFA">
              <w:rPr>
                <w:rFonts w:ascii="Arial" w:eastAsia="Times New Roman" w:hAnsi="Arial" w:cs="Arial"/>
                <w:sz w:val="20"/>
                <w:szCs w:val="20"/>
                <w:lang w:eastAsia="en-AU"/>
              </w:rPr>
              <w:t>.</w:t>
            </w:r>
          </w:p>
          <w:p w14:paraId="629FA22F" w14:textId="3777D0D8"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Not-Fully-Surveyed stage lot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bl>
    <w:p w14:paraId="0D48E7A6" w14:textId="77777777" w:rsidR="007D4CE0" w:rsidRPr="00C928DF" w:rsidRDefault="007D4CE0" w:rsidP="007D4CE0"/>
    <w:p w14:paraId="40EB83BA" w14:textId="77777777" w:rsidR="007D4CE0" w:rsidRPr="00C2333C" w:rsidRDefault="007D4CE0" w:rsidP="007D4CE0">
      <w:pPr>
        <w:rPr>
          <w:rFonts w:ascii="Arial" w:hAnsi="Arial" w:cs="Arial"/>
        </w:rPr>
      </w:pPr>
    </w:p>
    <w:p w14:paraId="3DE4BF0D" w14:textId="176F43A1" w:rsidR="004E323E" w:rsidRPr="007D4CE0" w:rsidRDefault="004E323E" w:rsidP="007D4CE0"/>
    <w:sectPr w:rsidR="004E323E" w:rsidRPr="007D4CE0" w:rsidSect="00446F43">
      <w:footerReference w:type="default" r:id="rId54"/>
      <w:footerReference w:type="first" r:id="rId55"/>
      <w:pgSz w:w="16838" w:h="11906" w:orient="landscape"/>
      <w:pgMar w:top="993" w:right="1440" w:bottom="1276" w:left="1440" w:header="284" w:footer="6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D6F6A" w14:textId="77777777" w:rsidR="0061173F" w:rsidRDefault="0061173F" w:rsidP="00337FA5">
      <w:pPr>
        <w:spacing w:after="0" w:line="240" w:lineRule="auto"/>
      </w:pPr>
      <w:r>
        <w:separator/>
      </w:r>
    </w:p>
  </w:endnote>
  <w:endnote w:type="continuationSeparator" w:id="0">
    <w:p w14:paraId="455703BA" w14:textId="77777777" w:rsidR="0061173F" w:rsidRDefault="0061173F" w:rsidP="00337FA5">
      <w:pPr>
        <w:spacing w:after="0" w:line="240" w:lineRule="auto"/>
      </w:pPr>
      <w:r>
        <w:continuationSeparator/>
      </w:r>
    </w:p>
  </w:endnote>
  <w:endnote w:type="continuationNotice" w:id="1">
    <w:p w14:paraId="6DEC3493" w14:textId="77777777" w:rsidR="0061173F" w:rsidRDefault="00611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55 Roman">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51462" w14:textId="77777777" w:rsidR="007D4CE0" w:rsidRDefault="007D4CE0">
    <w:pPr>
      <w:pStyle w:val="Footer"/>
    </w:pPr>
    <w:r>
      <w:rPr>
        <w:noProof/>
      </w:rPr>
      <mc:AlternateContent>
        <mc:Choice Requires="wps">
          <w:drawing>
            <wp:anchor distT="0" distB="0" distL="114300" distR="114300" simplePos="0" relativeHeight="251658242" behindDoc="0" locked="0" layoutInCell="0" allowOverlap="1" wp14:anchorId="4E546714" wp14:editId="170338A5">
              <wp:simplePos x="0" y="9403953"/>
              <wp:positionH relativeFrom="page">
                <wp:align>center</wp:align>
              </wp:positionH>
              <wp:positionV relativeFrom="page">
                <wp:align>bottom</wp:align>
              </wp:positionV>
              <wp:extent cx="7772400" cy="463550"/>
              <wp:effectExtent l="0" t="0" r="0" b="12700"/>
              <wp:wrapNone/>
              <wp:docPr id="516452032" name="Text Box 516452032" descr="{&quot;HashCode&quot;:-15037068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F57BA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546714" id="_x0000_t202" coordsize="21600,21600" o:spt="202" path="m,l,21600r21600,l21600,xe">
              <v:stroke joinstyle="miter"/>
              <v:path gradientshapeok="t" o:connecttype="rect"/>
            </v:shapetype>
            <v:shape id="Text Box 516452032" o:spid="_x0000_s1036" type="#_x0000_t202" alt="{&quot;HashCode&quot;:-1503706877,&quot;Height&quot;:9999999.0,&quot;Width&quot;:9999999.0,&quot;Placement&quot;:&quot;Footer&quot;,&quot;Index&quot;:&quot;Primary&quot;,&quot;Section&quot;:1,&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6F57BA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DB3FA" w14:textId="27663CF2" w:rsidR="007D4CE0" w:rsidRDefault="007D4CE0">
    <w:pPr>
      <w:pStyle w:val="Footer"/>
    </w:pPr>
    <w:r w:rsidRPr="0031380E">
      <w:rPr>
        <w:rFonts w:cs="Arial"/>
        <w:sz w:val="18"/>
        <w:szCs w:val="18"/>
      </w:rPr>
      <w:t xml:space="preserve">Single CAD Format </w:t>
    </w:r>
    <w:r w:rsidR="00C860ED">
      <w:rPr>
        <w:rFonts w:cs="Arial"/>
        <w:sz w:val="18"/>
        <w:szCs w:val="18"/>
      </w:rPr>
      <w:t xml:space="preserve">File </w:t>
    </w:r>
    <w:r w:rsidRPr="0031380E">
      <w:rPr>
        <w:rFonts w:cs="Arial"/>
        <w:sz w:val="18"/>
        <w:szCs w:val="18"/>
      </w:rPr>
      <w:t>(SCFF) Guidance Notes</w:t>
    </w:r>
    <w:r>
      <w:rPr>
        <w:rFonts w:cs="Arial"/>
        <w:sz w:val="18"/>
        <w:szCs w:val="18"/>
      </w:rPr>
      <w:t xml:space="preserve"> and Instructions</w:t>
    </w:r>
    <w:r>
      <w:br/>
    </w:r>
    <w:r w:rsidRPr="00492BD7">
      <w:rPr>
        <w:rFonts w:cs="Arial"/>
        <w:sz w:val="18"/>
        <w:szCs w:val="18"/>
      </w:rPr>
      <w:t xml:space="preserve">Land Use Victoria, </w:t>
    </w:r>
    <w:r w:rsidR="00E80E6A">
      <w:rPr>
        <w:rFonts w:cs="Arial"/>
        <w:sz w:val="18"/>
        <w:szCs w:val="18"/>
      </w:rPr>
      <w:t xml:space="preserve">August </w:t>
    </w:r>
    <w:r w:rsidR="004A780A">
      <w:rPr>
        <w:rFonts w:cs="Arial"/>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60A32" w14:textId="77777777" w:rsidR="007D4CE0" w:rsidRDefault="007D4C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4544" w14:textId="6E3847A7" w:rsidR="007D4CE0" w:rsidRPr="0031380E" w:rsidRDefault="00EB2AF2">
    <w:pPr>
      <w:pStyle w:val="Footer"/>
      <w:rPr>
        <w:rFonts w:cs="Arial"/>
        <w:sz w:val="20"/>
        <w:szCs w:val="20"/>
      </w:rPr>
    </w:pPr>
    <w:r w:rsidRPr="0031380E">
      <w:rPr>
        <w:rFonts w:cs="Arial"/>
        <w:sz w:val="18"/>
        <w:szCs w:val="18"/>
      </w:rPr>
      <w:t xml:space="preserve">Single CAD Format </w:t>
    </w:r>
    <w:r>
      <w:rPr>
        <w:rFonts w:cs="Arial"/>
        <w:sz w:val="18"/>
        <w:szCs w:val="18"/>
      </w:rPr>
      <w:t xml:space="preserve">File </w:t>
    </w:r>
    <w:r w:rsidRPr="0031380E">
      <w:rPr>
        <w:rFonts w:cs="Arial"/>
        <w:sz w:val="18"/>
        <w:szCs w:val="18"/>
      </w:rPr>
      <w:t>(SCFF) Guidance Notes</w:t>
    </w:r>
    <w:r>
      <w:rPr>
        <w:rFonts w:cs="Arial"/>
        <w:sz w:val="18"/>
        <w:szCs w:val="18"/>
      </w:rPr>
      <w:t xml:space="preserve"> and Instructions</w:t>
    </w:r>
    <w:r w:rsidR="00C4664D" w:rsidRPr="00C4664D">
      <w:rPr>
        <w:sz w:val="20"/>
        <w:szCs w:val="20"/>
      </w:rPr>
      <w:t xml:space="preserve"> </w:t>
    </w:r>
    <w:r w:rsidR="00C4664D">
      <w:rPr>
        <w:sz w:val="20"/>
        <w:szCs w:val="20"/>
      </w:rPr>
      <w:tab/>
    </w:r>
    <w:r w:rsidR="00C4664D" w:rsidRPr="00426674">
      <w:rPr>
        <w:sz w:val="20"/>
        <w:szCs w:val="20"/>
      </w:rPr>
      <w:t xml:space="preserve">Page </w:t>
    </w:r>
    <w:r w:rsidR="00C4664D" w:rsidRPr="00426674">
      <w:rPr>
        <w:sz w:val="20"/>
        <w:szCs w:val="20"/>
      </w:rPr>
      <w:fldChar w:fldCharType="begin"/>
    </w:r>
    <w:r w:rsidR="00C4664D" w:rsidRPr="00426674">
      <w:rPr>
        <w:sz w:val="20"/>
        <w:szCs w:val="20"/>
      </w:rPr>
      <w:instrText xml:space="preserve"> PAGE  \* Arabic  \* MERGEFORMAT </w:instrText>
    </w:r>
    <w:r w:rsidR="00C4664D" w:rsidRPr="00426674">
      <w:rPr>
        <w:sz w:val="20"/>
        <w:szCs w:val="20"/>
      </w:rPr>
      <w:fldChar w:fldCharType="separate"/>
    </w:r>
    <w:r w:rsidR="00C4664D">
      <w:rPr>
        <w:sz w:val="20"/>
        <w:szCs w:val="20"/>
      </w:rPr>
      <w:t>3</w:t>
    </w:r>
    <w:r w:rsidR="00C4664D" w:rsidRPr="00426674">
      <w:rPr>
        <w:sz w:val="20"/>
        <w:szCs w:val="20"/>
      </w:rPr>
      <w:fldChar w:fldCharType="end"/>
    </w:r>
    <w:r w:rsidR="00C4664D" w:rsidRPr="00426674">
      <w:rPr>
        <w:sz w:val="20"/>
        <w:szCs w:val="20"/>
      </w:rPr>
      <w:t xml:space="preserve"> of </w:t>
    </w:r>
    <w:r w:rsidR="00C4664D" w:rsidRPr="00426674">
      <w:rPr>
        <w:sz w:val="20"/>
        <w:szCs w:val="20"/>
      </w:rPr>
      <w:fldChar w:fldCharType="begin"/>
    </w:r>
    <w:r w:rsidR="00C4664D" w:rsidRPr="00426674">
      <w:rPr>
        <w:sz w:val="20"/>
        <w:szCs w:val="20"/>
      </w:rPr>
      <w:instrText xml:space="preserve"> NUMPAGES  \* Arabic  \* MERGEFORMAT </w:instrText>
    </w:r>
    <w:r w:rsidR="00C4664D" w:rsidRPr="00426674">
      <w:rPr>
        <w:sz w:val="20"/>
        <w:szCs w:val="20"/>
      </w:rPr>
      <w:fldChar w:fldCharType="separate"/>
    </w:r>
    <w:r w:rsidR="00C4664D">
      <w:rPr>
        <w:sz w:val="20"/>
        <w:szCs w:val="20"/>
      </w:rPr>
      <w:t>22</w:t>
    </w:r>
    <w:r w:rsidR="00C4664D" w:rsidRPr="00426674">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370C8" w14:textId="77777777" w:rsidR="007D4CE0" w:rsidRDefault="007D4CE0">
    <w:pPr>
      <w:pStyle w:val="Footer"/>
    </w:pPr>
    <w:r>
      <w:rPr>
        <w:noProof/>
      </w:rPr>
      <mc:AlternateContent>
        <mc:Choice Requires="wps">
          <w:drawing>
            <wp:anchor distT="0" distB="0" distL="114300" distR="114300" simplePos="0" relativeHeight="251658245" behindDoc="0" locked="0" layoutInCell="0" allowOverlap="1" wp14:anchorId="435ABF63" wp14:editId="0B6D0A57">
              <wp:simplePos x="0" y="9403953"/>
              <wp:positionH relativeFrom="page">
                <wp:align>center</wp:align>
              </wp:positionH>
              <wp:positionV relativeFrom="page">
                <wp:align>bottom</wp:align>
              </wp:positionV>
              <wp:extent cx="7772400" cy="463550"/>
              <wp:effectExtent l="0" t="0" r="0" b="12700"/>
              <wp:wrapNone/>
              <wp:docPr id="516452035" name="Text Box 516452035" descr="{&quot;HashCode&quot;:-1503706877,&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F4C8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ABF63" id="_x0000_t202" coordsize="21600,21600" o:spt="202" path="m,l,21600r21600,l21600,xe">
              <v:stroke joinstyle="miter"/>
              <v:path gradientshapeok="t" o:connecttype="rect"/>
            </v:shapetype>
            <v:shape id="Text Box 516452035" o:spid="_x0000_s1037" type="#_x0000_t202" alt="{&quot;HashCode&quot;:-1503706877,&quot;Height&quot;:9999999.0,&quot;Width&quot;:9999999.0,&quot;Placement&quot;:&quot;Footer&quot;,&quot;Index&quot;:&quot;FirstPage&quot;,&quot;Section&quot;:2,&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43CF4C8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0" allowOverlap="1" wp14:anchorId="7132691E" wp14:editId="35F7A8F9">
              <wp:simplePos x="0" y="9403953"/>
              <wp:positionH relativeFrom="page">
                <wp:align>center</wp:align>
              </wp:positionH>
              <wp:positionV relativeFrom="page">
                <wp:align>bottom</wp:align>
              </wp:positionV>
              <wp:extent cx="7772400" cy="463550"/>
              <wp:effectExtent l="0" t="0" r="0" b="12700"/>
              <wp:wrapNone/>
              <wp:docPr id="5" name="Text Box 5"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E42D9" w14:textId="77777777" w:rsidR="007D4CE0" w:rsidRPr="00DC0287" w:rsidRDefault="007D4CE0" w:rsidP="00DC0287">
                          <w:pPr>
                            <w:spacing w:after="0"/>
                            <w:jc w:val="center"/>
                            <w:rPr>
                              <w:rFonts w:ascii="Calibri" w:hAnsi="Calibri" w:cs="Calibri"/>
                              <w:color w:val="000000"/>
                            </w:rPr>
                          </w:pPr>
                          <w:r w:rsidRPr="00DC0287">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32691E" id="Text Box 5" o:spid="_x0000_s1038" type="#_x0000_t202" alt="{&quot;HashCode&quot;:-1747247690,&quot;Height&quot;:9999999.0,&quot;Width&quot;:9999999.0,&quot;Placement&quot;:&quot;Footer&quot;,&quot;Index&quot;:&quot;FirstPage&quot;,&quot;Section&quot;:1,&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3A6E42D9" w14:textId="77777777" w:rsidR="007D4CE0" w:rsidRPr="00DC0287" w:rsidRDefault="007D4CE0" w:rsidP="00DC0287">
                    <w:pPr>
                      <w:spacing w:after="0"/>
                      <w:jc w:val="center"/>
                      <w:rPr>
                        <w:rFonts w:ascii="Calibri" w:hAnsi="Calibri" w:cs="Calibri"/>
                        <w:color w:val="000000"/>
                      </w:rPr>
                    </w:pPr>
                    <w:r w:rsidRPr="00DC0287">
                      <w:rPr>
                        <w:rFonts w:ascii="Calibri" w:hAnsi="Calibri" w:cs="Calibri"/>
                        <w:color w:val="000000"/>
                      </w:rPr>
                      <w:t>OFFICIAL-Sensitive</w:t>
                    </w:r>
                  </w:p>
                </w:txbxContent>
              </v:textbox>
              <w10:wrap anchorx="page" anchory="page"/>
            </v:shape>
          </w:pict>
        </mc:Fallback>
      </mc:AlternateContent>
    </w:r>
    <w:r>
      <w:t xml:space="preserve">Single CAD Format (SCFF) Guidance Notes and Instructions </w:t>
    </w:r>
    <w:r>
      <w:br/>
      <w:t>Land Use Victoria, May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49FB4" w14:textId="3DBCE77E" w:rsidR="007D4CE0" w:rsidRPr="00426674" w:rsidRDefault="007D4CE0">
    <w:pPr>
      <w:pStyle w:val="Footer"/>
      <w:rPr>
        <w:sz w:val="20"/>
        <w:szCs w:val="20"/>
      </w:rPr>
    </w:pPr>
    <w:r w:rsidRPr="0031380E">
      <w:rPr>
        <w:rFonts w:cs="Arial"/>
        <w:sz w:val="18"/>
        <w:szCs w:val="18"/>
      </w:rPr>
      <w:t xml:space="preserve">Single CAD Format </w:t>
    </w:r>
    <w:r w:rsidR="00C860ED">
      <w:rPr>
        <w:rFonts w:cs="Arial"/>
        <w:sz w:val="18"/>
        <w:szCs w:val="18"/>
      </w:rPr>
      <w:t>File</w:t>
    </w:r>
    <w:r w:rsidRPr="0031380E">
      <w:rPr>
        <w:rFonts w:cs="Arial"/>
        <w:sz w:val="18"/>
        <w:szCs w:val="18"/>
      </w:rPr>
      <w:t xml:space="preserve"> (SCFF) Guidance Notes and Instructions </w:t>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Pr>
        <w:sz w:val="20"/>
        <w:szCs w:val="20"/>
      </w:rPr>
      <w:t xml:space="preserve"> </w:t>
    </w:r>
    <w:r w:rsidDel="00176BE6">
      <w:rPr>
        <w:sz w:val="20"/>
        <w:szCs w:val="20"/>
      </w:rPr>
      <w:t xml:space="preserve"> </w:t>
    </w:r>
    <w:r>
      <w:rPr>
        <w:sz w:val="20"/>
        <w:szCs w:val="20"/>
      </w:rPr>
      <w:t xml:space="preserve">     </w:t>
    </w:r>
    <w:r w:rsidRPr="00426674">
      <w:rPr>
        <w:sz w:val="20"/>
        <w:szCs w:val="20"/>
      </w:rPr>
      <w:t xml:space="preserve">Page </w:t>
    </w:r>
    <w:r w:rsidRPr="00426674">
      <w:rPr>
        <w:sz w:val="20"/>
        <w:szCs w:val="20"/>
      </w:rPr>
      <w:fldChar w:fldCharType="begin"/>
    </w:r>
    <w:r w:rsidRPr="00426674">
      <w:rPr>
        <w:sz w:val="20"/>
        <w:szCs w:val="20"/>
      </w:rPr>
      <w:instrText xml:space="preserve"> PAGE  \* Arabic  \* MERGEFORMAT </w:instrText>
    </w:r>
    <w:r w:rsidRPr="00426674">
      <w:rPr>
        <w:sz w:val="20"/>
        <w:szCs w:val="20"/>
      </w:rPr>
      <w:fldChar w:fldCharType="separate"/>
    </w:r>
    <w:r w:rsidRPr="00510F63">
      <w:rPr>
        <w:noProof/>
        <w:sz w:val="20"/>
        <w:szCs w:val="20"/>
      </w:rPr>
      <w:t>1</w:t>
    </w:r>
    <w:r w:rsidRPr="00426674">
      <w:rPr>
        <w:sz w:val="20"/>
        <w:szCs w:val="20"/>
      </w:rPr>
      <w:fldChar w:fldCharType="end"/>
    </w:r>
    <w:r w:rsidRPr="00426674">
      <w:rPr>
        <w:sz w:val="20"/>
        <w:szCs w:val="20"/>
      </w:rPr>
      <w:t xml:space="preserve"> of </w:t>
    </w:r>
    <w:r w:rsidRPr="00426674">
      <w:rPr>
        <w:sz w:val="20"/>
        <w:szCs w:val="20"/>
      </w:rPr>
      <w:fldChar w:fldCharType="begin"/>
    </w:r>
    <w:r w:rsidRPr="00426674">
      <w:rPr>
        <w:sz w:val="20"/>
        <w:szCs w:val="20"/>
      </w:rPr>
      <w:instrText xml:space="preserve"> NUMPAGES  \* Arabic  \* MERGEFORMAT </w:instrText>
    </w:r>
    <w:r w:rsidRPr="00426674">
      <w:rPr>
        <w:sz w:val="20"/>
        <w:szCs w:val="20"/>
      </w:rPr>
      <w:fldChar w:fldCharType="separate"/>
    </w:r>
    <w:r w:rsidRPr="00426674">
      <w:rPr>
        <w:noProof/>
        <w:sz w:val="20"/>
        <w:szCs w:val="20"/>
      </w:rPr>
      <w:t>2</w:t>
    </w:r>
    <w:r w:rsidRPr="00426674">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52D81" w14:textId="75FF5C1B" w:rsidR="007D4CE0" w:rsidRPr="00426674" w:rsidRDefault="007D4CE0" w:rsidP="00426674">
    <w:pPr>
      <w:pStyle w:val="Footer"/>
      <w:rPr>
        <w:sz w:val="20"/>
        <w:szCs w:val="20"/>
      </w:rPr>
    </w:pPr>
    <w:r w:rsidRPr="0031380E">
      <w:rPr>
        <w:rFonts w:cs="Arial"/>
        <w:sz w:val="18"/>
        <w:szCs w:val="18"/>
      </w:rPr>
      <w:t xml:space="preserve">Single CAD Format </w:t>
    </w:r>
    <w:r w:rsidR="00C860ED">
      <w:rPr>
        <w:rFonts w:cs="Arial"/>
        <w:sz w:val="18"/>
        <w:szCs w:val="18"/>
      </w:rPr>
      <w:t xml:space="preserve">File </w:t>
    </w:r>
    <w:r w:rsidRPr="0031380E">
      <w:rPr>
        <w:rFonts w:cs="Arial"/>
        <w:sz w:val="18"/>
        <w:szCs w:val="18"/>
      </w:rPr>
      <w:t>(SCFF) Guidance Notes and Instructions</w:t>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Pr>
        <w:sz w:val="20"/>
        <w:szCs w:val="20"/>
      </w:rPr>
      <w:t xml:space="preserve">        </w:t>
    </w:r>
    <w:r w:rsidRPr="00426674">
      <w:rPr>
        <w:sz w:val="20"/>
        <w:szCs w:val="20"/>
      </w:rPr>
      <w:t xml:space="preserve">Page </w:t>
    </w:r>
    <w:r w:rsidRPr="00426674">
      <w:rPr>
        <w:sz w:val="20"/>
        <w:szCs w:val="20"/>
      </w:rPr>
      <w:fldChar w:fldCharType="begin"/>
    </w:r>
    <w:r w:rsidRPr="00426674">
      <w:rPr>
        <w:sz w:val="20"/>
        <w:szCs w:val="20"/>
      </w:rPr>
      <w:instrText xml:space="preserve"> PAGE  \* Arabic  \* MERGEFORMAT </w:instrText>
    </w:r>
    <w:r w:rsidRPr="00426674">
      <w:rPr>
        <w:sz w:val="20"/>
        <w:szCs w:val="20"/>
      </w:rPr>
      <w:fldChar w:fldCharType="separate"/>
    </w:r>
    <w:r w:rsidRPr="00426674">
      <w:rPr>
        <w:sz w:val="20"/>
        <w:szCs w:val="20"/>
      </w:rPr>
      <w:t>3</w:t>
    </w:r>
    <w:r w:rsidRPr="00426674">
      <w:rPr>
        <w:sz w:val="20"/>
        <w:szCs w:val="20"/>
      </w:rPr>
      <w:fldChar w:fldCharType="end"/>
    </w:r>
    <w:r w:rsidRPr="00426674">
      <w:rPr>
        <w:sz w:val="20"/>
        <w:szCs w:val="20"/>
      </w:rPr>
      <w:t xml:space="preserve"> of </w:t>
    </w:r>
    <w:r w:rsidRPr="00426674">
      <w:rPr>
        <w:sz w:val="20"/>
        <w:szCs w:val="20"/>
      </w:rPr>
      <w:fldChar w:fldCharType="begin"/>
    </w:r>
    <w:r w:rsidRPr="00426674">
      <w:rPr>
        <w:sz w:val="20"/>
        <w:szCs w:val="20"/>
      </w:rPr>
      <w:instrText xml:space="preserve"> NUMPAGES  \* Arabic  \* MERGEFORMAT </w:instrText>
    </w:r>
    <w:r w:rsidRPr="00426674">
      <w:rPr>
        <w:sz w:val="20"/>
        <w:szCs w:val="20"/>
      </w:rPr>
      <w:fldChar w:fldCharType="separate"/>
    </w:r>
    <w:r w:rsidRPr="00426674">
      <w:rPr>
        <w:sz w:val="20"/>
        <w:szCs w:val="20"/>
      </w:rPr>
      <w:t>15</w:t>
    </w:r>
    <w:r w:rsidRPr="00426674">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072F2" w14:textId="6079D43D" w:rsidR="0072585C" w:rsidRPr="00426674" w:rsidRDefault="0072585C">
    <w:pPr>
      <w:pStyle w:val="Footer"/>
      <w:rPr>
        <w:sz w:val="20"/>
        <w:szCs w:val="20"/>
      </w:rPr>
    </w:pPr>
    <w:r w:rsidRPr="0031380E">
      <w:rPr>
        <w:rFonts w:cs="Arial"/>
        <w:sz w:val="18"/>
        <w:szCs w:val="18"/>
      </w:rPr>
      <w:t xml:space="preserve">Single CAD Format </w:t>
    </w:r>
    <w:r w:rsidR="00C860ED">
      <w:rPr>
        <w:rFonts w:cs="Arial"/>
        <w:sz w:val="18"/>
        <w:szCs w:val="18"/>
      </w:rPr>
      <w:t>File</w:t>
    </w:r>
    <w:r w:rsidRPr="0031380E">
      <w:rPr>
        <w:rFonts w:cs="Arial"/>
        <w:sz w:val="18"/>
        <w:szCs w:val="18"/>
      </w:rPr>
      <w:t xml:space="preserve"> (SCFF) Guidance Notes and Instructions </w:t>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0031380E">
      <w:rPr>
        <w:sz w:val="20"/>
        <w:szCs w:val="20"/>
      </w:rPr>
      <w:t xml:space="preserve"> </w:t>
    </w:r>
    <w:r w:rsidR="0031380E" w:rsidDel="00176BE6">
      <w:rPr>
        <w:sz w:val="20"/>
        <w:szCs w:val="20"/>
      </w:rPr>
      <w:t xml:space="preserve"> </w:t>
    </w:r>
    <w:r>
      <w:rPr>
        <w:sz w:val="20"/>
        <w:szCs w:val="20"/>
      </w:rPr>
      <w:t xml:space="preserve">     </w:t>
    </w:r>
    <w:r w:rsidRPr="00426674">
      <w:rPr>
        <w:sz w:val="20"/>
        <w:szCs w:val="20"/>
      </w:rPr>
      <w:t xml:space="preserve">Page </w:t>
    </w:r>
    <w:r w:rsidRPr="00426674">
      <w:rPr>
        <w:sz w:val="20"/>
        <w:szCs w:val="20"/>
      </w:rPr>
      <w:fldChar w:fldCharType="begin"/>
    </w:r>
    <w:r w:rsidRPr="00426674">
      <w:rPr>
        <w:sz w:val="20"/>
        <w:szCs w:val="20"/>
      </w:rPr>
      <w:instrText xml:space="preserve"> PAGE  \* Arabic  \* MERGEFORMAT </w:instrText>
    </w:r>
    <w:r w:rsidRPr="00426674">
      <w:rPr>
        <w:sz w:val="20"/>
        <w:szCs w:val="20"/>
      </w:rPr>
      <w:fldChar w:fldCharType="separate"/>
    </w:r>
    <w:r w:rsidRPr="00510F63">
      <w:rPr>
        <w:noProof/>
        <w:sz w:val="20"/>
        <w:szCs w:val="20"/>
      </w:rPr>
      <w:t>1</w:t>
    </w:r>
    <w:r w:rsidRPr="00426674">
      <w:rPr>
        <w:sz w:val="20"/>
        <w:szCs w:val="20"/>
      </w:rPr>
      <w:fldChar w:fldCharType="end"/>
    </w:r>
    <w:r w:rsidRPr="00426674">
      <w:rPr>
        <w:sz w:val="20"/>
        <w:szCs w:val="20"/>
      </w:rPr>
      <w:t xml:space="preserve"> of </w:t>
    </w:r>
    <w:r w:rsidRPr="00426674">
      <w:rPr>
        <w:sz w:val="20"/>
        <w:szCs w:val="20"/>
      </w:rPr>
      <w:fldChar w:fldCharType="begin"/>
    </w:r>
    <w:r w:rsidRPr="00426674">
      <w:rPr>
        <w:sz w:val="20"/>
        <w:szCs w:val="20"/>
      </w:rPr>
      <w:instrText xml:space="preserve"> NUMPAGES  \* Arabic  \* MERGEFORMAT </w:instrText>
    </w:r>
    <w:r w:rsidRPr="00426674">
      <w:rPr>
        <w:sz w:val="20"/>
        <w:szCs w:val="20"/>
      </w:rPr>
      <w:fldChar w:fldCharType="separate"/>
    </w:r>
    <w:r w:rsidRPr="00426674">
      <w:rPr>
        <w:noProof/>
        <w:sz w:val="20"/>
        <w:szCs w:val="20"/>
      </w:rPr>
      <w:t>2</w:t>
    </w:r>
    <w:r w:rsidRPr="00426674">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9B063" w14:textId="4445A883" w:rsidR="00851E20" w:rsidRPr="00426674" w:rsidRDefault="00851E20" w:rsidP="00426674">
    <w:pPr>
      <w:pStyle w:val="Footer"/>
      <w:rPr>
        <w:sz w:val="20"/>
        <w:szCs w:val="20"/>
      </w:rPr>
    </w:pPr>
    <w:r w:rsidRPr="0031380E">
      <w:rPr>
        <w:rFonts w:cs="Arial"/>
        <w:sz w:val="18"/>
        <w:szCs w:val="18"/>
      </w:rPr>
      <w:t>Single CAD Format (SCFF) Guidance Notes and Instructions</w:t>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Pr>
        <w:sz w:val="20"/>
        <w:szCs w:val="20"/>
      </w:rPr>
      <w:t xml:space="preserve">        </w:t>
    </w:r>
    <w:r w:rsidR="0072585C" w:rsidRPr="00426674">
      <w:rPr>
        <w:sz w:val="20"/>
        <w:szCs w:val="20"/>
      </w:rPr>
      <w:t xml:space="preserve">Page </w:t>
    </w:r>
    <w:r w:rsidR="0072585C" w:rsidRPr="00426674">
      <w:rPr>
        <w:sz w:val="20"/>
        <w:szCs w:val="20"/>
      </w:rPr>
      <w:fldChar w:fldCharType="begin"/>
    </w:r>
    <w:r w:rsidR="0072585C" w:rsidRPr="00426674">
      <w:rPr>
        <w:sz w:val="20"/>
        <w:szCs w:val="20"/>
      </w:rPr>
      <w:instrText xml:space="preserve"> PAGE  \* Arabic  \* MERGEFORMAT </w:instrText>
    </w:r>
    <w:r w:rsidR="0072585C" w:rsidRPr="00426674">
      <w:rPr>
        <w:sz w:val="20"/>
        <w:szCs w:val="20"/>
      </w:rPr>
      <w:fldChar w:fldCharType="separate"/>
    </w:r>
    <w:r w:rsidR="0072585C" w:rsidRPr="00426674">
      <w:rPr>
        <w:sz w:val="20"/>
        <w:szCs w:val="20"/>
      </w:rPr>
      <w:t>3</w:t>
    </w:r>
    <w:r w:rsidR="0072585C" w:rsidRPr="00426674">
      <w:rPr>
        <w:sz w:val="20"/>
        <w:szCs w:val="20"/>
      </w:rPr>
      <w:fldChar w:fldCharType="end"/>
    </w:r>
    <w:r w:rsidR="0072585C" w:rsidRPr="00426674">
      <w:rPr>
        <w:sz w:val="20"/>
        <w:szCs w:val="20"/>
      </w:rPr>
      <w:t xml:space="preserve"> of </w:t>
    </w:r>
    <w:r w:rsidR="0072585C" w:rsidRPr="00426674">
      <w:rPr>
        <w:sz w:val="20"/>
        <w:szCs w:val="20"/>
      </w:rPr>
      <w:fldChar w:fldCharType="begin"/>
    </w:r>
    <w:r w:rsidR="0072585C" w:rsidRPr="00426674">
      <w:rPr>
        <w:sz w:val="20"/>
        <w:szCs w:val="20"/>
      </w:rPr>
      <w:instrText xml:space="preserve"> NUMPAGES  \* Arabic  \* MERGEFORMAT </w:instrText>
    </w:r>
    <w:r w:rsidR="0072585C" w:rsidRPr="00426674">
      <w:rPr>
        <w:sz w:val="20"/>
        <w:szCs w:val="20"/>
      </w:rPr>
      <w:fldChar w:fldCharType="separate"/>
    </w:r>
    <w:r w:rsidR="0072585C" w:rsidRPr="00426674">
      <w:rPr>
        <w:sz w:val="20"/>
        <w:szCs w:val="20"/>
      </w:rPr>
      <w:t>15</w:t>
    </w:r>
    <w:r w:rsidR="0072585C" w:rsidRPr="0042667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5D499" w14:textId="77777777" w:rsidR="0061173F" w:rsidRDefault="0061173F" w:rsidP="00337FA5">
      <w:pPr>
        <w:spacing w:after="0" w:line="240" w:lineRule="auto"/>
      </w:pPr>
      <w:r>
        <w:separator/>
      </w:r>
    </w:p>
  </w:footnote>
  <w:footnote w:type="continuationSeparator" w:id="0">
    <w:p w14:paraId="25870769" w14:textId="77777777" w:rsidR="0061173F" w:rsidRDefault="0061173F" w:rsidP="00337FA5">
      <w:pPr>
        <w:spacing w:after="0" w:line="240" w:lineRule="auto"/>
      </w:pPr>
      <w:r>
        <w:continuationSeparator/>
      </w:r>
    </w:p>
  </w:footnote>
  <w:footnote w:type="continuationNotice" w:id="1">
    <w:p w14:paraId="0E6468F4" w14:textId="77777777" w:rsidR="0061173F" w:rsidRDefault="006117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785A2806" w14:paraId="7E5D0F36" w14:textId="77777777" w:rsidTr="002A4D5A">
      <w:trPr>
        <w:trHeight w:val="300"/>
      </w:trPr>
      <w:tc>
        <w:tcPr>
          <w:tcW w:w="3210" w:type="dxa"/>
        </w:tcPr>
        <w:p w14:paraId="44D47A72" w14:textId="777BA09B" w:rsidR="785A2806" w:rsidRDefault="785A2806" w:rsidP="002A4D5A">
          <w:pPr>
            <w:pStyle w:val="Header"/>
            <w:ind w:left="-115"/>
          </w:pPr>
        </w:p>
      </w:tc>
      <w:tc>
        <w:tcPr>
          <w:tcW w:w="3210" w:type="dxa"/>
        </w:tcPr>
        <w:p w14:paraId="68F100EA" w14:textId="6AD14BD1" w:rsidR="785A2806" w:rsidRDefault="785A2806" w:rsidP="002A4D5A">
          <w:pPr>
            <w:pStyle w:val="Header"/>
            <w:jc w:val="center"/>
          </w:pPr>
        </w:p>
      </w:tc>
      <w:tc>
        <w:tcPr>
          <w:tcW w:w="3210" w:type="dxa"/>
        </w:tcPr>
        <w:p w14:paraId="2FDE0A3C" w14:textId="29EC85BD" w:rsidR="785A2806" w:rsidRDefault="785A2806" w:rsidP="002A4D5A">
          <w:pPr>
            <w:pStyle w:val="Header"/>
            <w:ind w:right="-115"/>
            <w:jc w:val="right"/>
          </w:pPr>
        </w:p>
      </w:tc>
    </w:tr>
  </w:tbl>
  <w:p w14:paraId="4551AD51" w14:textId="2FD53C5D" w:rsidR="00B41A31" w:rsidRDefault="00B41A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785A2806" w14:paraId="7268EE2F" w14:textId="77777777" w:rsidTr="009E1A2B">
      <w:trPr>
        <w:trHeight w:val="300"/>
      </w:trPr>
      <w:tc>
        <w:tcPr>
          <w:tcW w:w="3210" w:type="dxa"/>
        </w:tcPr>
        <w:p w14:paraId="412E8F7D" w14:textId="387C4E17" w:rsidR="785A2806" w:rsidRDefault="785A2806" w:rsidP="009E1A2B">
          <w:pPr>
            <w:pStyle w:val="Header"/>
            <w:ind w:left="-115"/>
          </w:pPr>
        </w:p>
      </w:tc>
      <w:tc>
        <w:tcPr>
          <w:tcW w:w="3210" w:type="dxa"/>
        </w:tcPr>
        <w:p w14:paraId="6B4563A4" w14:textId="73D84E33" w:rsidR="785A2806" w:rsidRDefault="785A2806" w:rsidP="009E1A2B">
          <w:pPr>
            <w:pStyle w:val="Header"/>
            <w:jc w:val="center"/>
          </w:pPr>
        </w:p>
      </w:tc>
      <w:tc>
        <w:tcPr>
          <w:tcW w:w="3210" w:type="dxa"/>
        </w:tcPr>
        <w:p w14:paraId="434A7ABB" w14:textId="2BBFDBD6" w:rsidR="785A2806" w:rsidRDefault="785A2806" w:rsidP="009E1A2B">
          <w:pPr>
            <w:pStyle w:val="Header"/>
            <w:ind w:right="-115"/>
            <w:jc w:val="right"/>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ACD85" w14:textId="77777777" w:rsidR="007D4CE0" w:rsidRDefault="007D4C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B64D0" w14:textId="77777777" w:rsidR="007D4CE0" w:rsidRDefault="007D4C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368C2" w14:textId="77777777" w:rsidR="007D4CE0" w:rsidRDefault="007D4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3BBE"/>
    <w:multiLevelType w:val="hybridMultilevel"/>
    <w:tmpl w:val="4AF057B4"/>
    <w:lvl w:ilvl="0" w:tplc="0C090011">
      <w:start w:val="1"/>
      <w:numFmt w:val="decimal"/>
      <w:lvlText w:val="%1)"/>
      <w:lvlJc w:val="left"/>
      <w:pPr>
        <w:ind w:left="1364" w:hanging="360"/>
      </w:pPr>
      <w:rPr>
        <w:rFonts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 w15:restartNumberingAfterBreak="0">
    <w:nsid w:val="03B3066F"/>
    <w:multiLevelType w:val="hybridMultilevel"/>
    <w:tmpl w:val="EBF2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D4CDB"/>
    <w:multiLevelType w:val="hybridMultilevel"/>
    <w:tmpl w:val="86944968"/>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 w15:restartNumberingAfterBreak="0">
    <w:nsid w:val="0AB62067"/>
    <w:multiLevelType w:val="hybridMultilevel"/>
    <w:tmpl w:val="99AA8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B0F27"/>
    <w:multiLevelType w:val="hybridMultilevel"/>
    <w:tmpl w:val="DE28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014597"/>
    <w:multiLevelType w:val="hybridMultilevel"/>
    <w:tmpl w:val="EC4A5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F3C9A"/>
    <w:multiLevelType w:val="hybridMultilevel"/>
    <w:tmpl w:val="1CF087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3B62C58"/>
    <w:multiLevelType w:val="hybridMultilevel"/>
    <w:tmpl w:val="C8B4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22A4C"/>
    <w:multiLevelType w:val="hybridMultilevel"/>
    <w:tmpl w:val="C73C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B26A95"/>
    <w:multiLevelType w:val="hybridMultilevel"/>
    <w:tmpl w:val="471C8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DF5C97"/>
    <w:multiLevelType w:val="hybridMultilevel"/>
    <w:tmpl w:val="CCB24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B34F4D"/>
    <w:multiLevelType w:val="hybridMultilevel"/>
    <w:tmpl w:val="E49E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6B0A81"/>
    <w:multiLevelType w:val="hybridMultilevel"/>
    <w:tmpl w:val="2CF0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817DFC"/>
    <w:multiLevelType w:val="hybridMultilevel"/>
    <w:tmpl w:val="136A4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C81BB9"/>
    <w:multiLevelType w:val="hybridMultilevel"/>
    <w:tmpl w:val="99B8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4D6EDE"/>
    <w:multiLevelType w:val="hybridMultilevel"/>
    <w:tmpl w:val="0C22E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4E5359"/>
    <w:multiLevelType w:val="hybridMultilevel"/>
    <w:tmpl w:val="ADC00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B72A69"/>
    <w:multiLevelType w:val="hybridMultilevel"/>
    <w:tmpl w:val="9078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E60F7B"/>
    <w:multiLevelType w:val="hybridMultilevel"/>
    <w:tmpl w:val="164E1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C00356"/>
    <w:multiLevelType w:val="hybridMultilevel"/>
    <w:tmpl w:val="34CE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8A04F5"/>
    <w:multiLevelType w:val="hybridMultilevel"/>
    <w:tmpl w:val="990C0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0754587">
    <w:abstractNumId w:val="1"/>
  </w:num>
  <w:num w:numId="2" w16cid:durableId="737631117">
    <w:abstractNumId w:val="6"/>
  </w:num>
  <w:num w:numId="3" w16cid:durableId="77556567">
    <w:abstractNumId w:val="7"/>
  </w:num>
  <w:num w:numId="4" w16cid:durableId="617419120">
    <w:abstractNumId w:val="11"/>
  </w:num>
  <w:num w:numId="5" w16cid:durableId="851340606">
    <w:abstractNumId w:val="15"/>
  </w:num>
  <w:num w:numId="6" w16cid:durableId="1741905300">
    <w:abstractNumId w:val="20"/>
  </w:num>
  <w:num w:numId="7" w16cid:durableId="1364986746">
    <w:abstractNumId w:val="3"/>
  </w:num>
  <w:num w:numId="8" w16cid:durableId="1886671405">
    <w:abstractNumId w:val="18"/>
  </w:num>
  <w:num w:numId="9" w16cid:durableId="251008887">
    <w:abstractNumId w:val="19"/>
  </w:num>
  <w:num w:numId="10" w16cid:durableId="1615213241">
    <w:abstractNumId w:val="4"/>
  </w:num>
  <w:num w:numId="11" w16cid:durableId="805850902">
    <w:abstractNumId w:val="16"/>
  </w:num>
  <w:num w:numId="12" w16cid:durableId="242490093">
    <w:abstractNumId w:val="9"/>
  </w:num>
  <w:num w:numId="13" w16cid:durableId="250746362">
    <w:abstractNumId w:val="2"/>
  </w:num>
  <w:num w:numId="14" w16cid:durableId="1837452070">
    <w:abstractNumId w:val="17"/>
  </w:num>
  <w:num w:numId="15" w16cid:durableId="609750986">
    <w:abstractNumId w:val="0"/>
  </w:num>
  <w:num w:numId="16" w16cid:durableId="198401311">
    <w:abstractNumId w:val="14"/>
  </w:num>
  <w:num w:numId="17" w16cid:durableId="431702154">
    <w:abstractNumId w:val="5"/>
  </w:num>
  <w:num w:numId="18" w16cid:durableId="2032294926">
    <w:abstractNumId w:val="13"/>
  </w:num>
  <w:num w:numId="19" w16cid:durableId="1425226980">
    <w:abstractNumId w:val="12"/>
  </w:num>
  <w:num w:numId="20" w16cid:durableId="442460948">
    <w:abstractNumId w:val="8"/>
  </w:num>
  <w:num w:numId="21" w16cid:durableId="14428021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0MDQzMDE0tjQ0NjJU0lEKTi0uzszPAykwNKsFABHZyNMtAAAA"/>
  </w:docVars>
  <w:rsids>
    <w:rsidRoot w:val="005D491C"/>
    <w:rsid w:val="0000016B"/>
    <w:rsid w:val="0000076F"/>
    <w:rsid w:val="0000096A"/>
    <w:rsid w:val="00000D5B"/>
    <w:rsid w:val="00000DAC"/>
    <w:rsid w:val="000018F6"/>
    <w:rsid w:val="00001929"/>
    <w:rsid w:val="00001950"/>
    <w:rsid w:val="00001B2E"/>
    <w:rsid w:val="00001C89"/>
    <w:rsid w:val="00001F69"/>
    <w:rsid w:val="00002F1C"/>
    <w:rsid w:val="0000327F"/>
    <w:rsid w:val="00003546"/>
    <w:rsid w:val="00003711"/>
    <w:rsid w:val="000040A7"/>
    <w:rsid w:val="000040E3"/>
    <w:rsid w:val="000044B5"/>
    <w:rsid w:val="00004D90"/>
    <w:rsid w:val="00005277"/>
    <w:rsid w:val="000055AD"/>
    <w:rsid w:val="000060C1"/>
    <w:rsid w:val="000062B8"/>
    <w:rsid w:val="00006CAB"/>
    <w:rsid w:val="0000709D"/>
    <w:rsid w:val="000070AC"/>
    <w:rsid w:val="000105E0"/>
    <w:rsid w:val="00010B92"/>
    <w:rsid w:val="00010C52"/>
    <w:rsid w:val="000111A9"/>
    <w:rsid w:val="00011214"/>
    <w:rsid w:val="00011265"/>
    <w:rsid w:val="00011551"/>
    <w:rsid w:val="00011AAE"/>
    <w:rsid w:val="00011E79"/>
    <w:rsid w:val="000121CA"/>
    <w:rsid w:val="000128E5"/>
    <w:rsid w:val="00012B59"/>
    <w:rsid w:val="00012EA9"/>
    <w:rsid w:val="00012F3B"/>
    <w:rsid w:val="00013791"/>
    <w:rsid w:val="000139B7"/>
    <w:rsid w:val="0001409F"/>
    <w:rsid w:val="000143D8"/>
    <w:rsid w:val="000146B6"/>
    <w:rsid w:val="0001490E"/>
    <w:rsid w:val="00014BCB"/>
    <w:rsid w:val="00015120"/>
    <w:rsid w:val="000151DE"/>
    <w:rsid w:val="000153C0"/>
    <w:rsid w:val="00015914"/>
    <w:rsid w:val="000169A7"/>
    <w:rsid w:val="000169C1"/>
    <w:rsid w:val="000175DA"/>
    <w:rsid w:val="00017649"/>
    <w:rsid w:val="0001799B"/>
    <w:rsid w:val="00017C60"/>
    <w:rsid w:val="000205B2"/>
    <w:rsid w:val="000206D4"/>
    <w:rsid w:val="00020754"/>
    <w:rsid w:val="00020A43"/>
    <w:rsid w:val="00020F11"/>
    <w:rsid w:val="00021244"/>
    <w:rsid w:val="0002124C"/>
    <w:rsid w:val="00021BAE"/>
    <w:rsid w:val="000222E2"/>
    <w:rsid w:val="00022763"/>
    <w:rsid w:val="00022DC6"/>
    <w:rsid w:val="00023492"/>
    <w:rsid w:val="00023755"/>
    <w:rsid w:val="000239EB"/>
    <w:rsid w:val="00023AE8"/>
    <w:rsid w:val="00023D0E"/>
    <w:rsid w:val="0002442E"/>
    <w:rsid w:val="00024F4D"/>
    <w:rsid w:val="0002514B"/>
    <w:rsid w:val="000253F4"/>
    <w:rsid w:val="0002549B"/>
    <w:rsid w:val="00025579"/>
    <w:rsid w:val="00025865"/>
    <w:rsid w:val="00025909"/>
    <w:rsid w:val="00026409"/>
    <w:rsid w:val="000264D5"/>
    <w:rsid w:val="00026952"/>
    <w:rsid w:val="00026C98"/>
    <w:rsid w:val="00026CAC"/>
    <w:rsid w:val="00027100"/>
    <w:rsid w:val="0002770C"/>
    <w:rsid w:val="0002792B"/>
    <w:rsid w:val="00027B71"/>
    <w:rsid w:val="00030589"/>
    <w:rsid w:val="00030F7A"/>
    <w:rsid w:val="000313A1"/>
    <w:rsid w:val="00031434"/>
    <w:rsid w:val="000319DC"/>
    <w:rsid w:val="00031C0B"/>
    <w:rsid w:val="0003210A"/>
    <w:rsid w:val="00032138"/>
    <w:rsid w:val="000322DA"/>
    <w:rsid w:val="00032809"/>
    <w:rsid w:val="00032D8A"/>
    <w:rsid w:val="0003308C"/>
    <w:rsid w:val="0003363E"/>
    <w:rsid w:val="00033833"/>
    <w:rsid w:val="00033B25"/>
    <w:rsid w:val="00033CF7"/>
    <w:rsid w:val="0003434F"/>
    <w:rsid w:val="00034614"/>
    <w:rsid w:val="00034AE3"/>
    <w:rsid w:val="00034B64"/>
    <w:rsid w:val="00034C44"/>
    <w:rsid w:val="00034E25"/>
    <w:rsid w:val="00034F11"/>
    <w:rsid w:val="00034F21"/>
    <w:rsid w:val="00034FC1"/>
    <w:rsid w:val="0003518B"/>
    <w:rsid w:val="000354F8"/>
    <w:rsid w:val="000356FA"/>
    <w:rsid w:val="00035AB7"/>
    <w:rsid w:val="00035DB2"/>
    <w:rsid w:val="00036980"/>
    <w:rsid w:val="000371F6"/>
    <w:rsid w:val="000374EA"/>
    <w:rsid w:val="000379BD"/>
    <w:rsid w:val="000405B7"/>
    <w:rsid w:val="000408B3"/>
    <w:rsid w:val="00040D00"/>
    <w:rsid w:val="00040F7C"/>
    <w:rsid w:val="0004102B"/>
    <w:rsid w:val="000411F1"/>
    <w:rsid w:val="000413CA"/>
    <w:rsid w:val="00041BB9"/>
    <w:rsid w:val="00041C15"/>
    <w:rsid w:val="00041D41"/>
    <w:rsid w:val="000428E0"/>
    <w:rsid w:val="00042A2C"/>
    <w:rsid w:val="00042C3C"/>
    <w:rsid w:val="00043011"/>
    <w:rsid w:val="00043012"/>
    <w:rsid w:val="00043078"/>
    <w:rsid w:val="00043190"/>
    <w:rsid w:val="0004344F"/>
    <w:rsid w:val="0004355D"/>
    <w:rsid w:val="000439FD"/>
    <w:rsid w:val="0004447A"/>
    <w:rsid w:val="00045598"/>
    <w:rsid w:val="0004603D"/>
    <w:rsid w:val="00046385"/>
    <w:rsid w:val="00046A95"/>
    <w:rsid w:val="00046CC7"/>
    <w:rsid w:val="00047042"/>
    <w:rsid w:val="000477EE"/>
    <w:rsid w:val="000502E6"/>
    <w:rsid w:val="00050480"/>
    <w:rsid w:val="000507DF"/>
    <w:rsid w:val="00050EFA"/>
    <w:rsid w:val="00051015"/>
    <w:rsid w:val="00051193"/>
    <w:rsid w:val="00051314"/>
    <w:rsid w:val="00051DEC"/>
    <w:rsid w:val="00051F68"/>
    <w:rsid w:val="0005280C"/>
    <w:rsid w:val="00052E10"/>
    <w:rsid w:val="00052EF1"/>
    <w:rsid w:val="00053AB3"/>
    <w:rsid w:val="00054025"/>
    <w:rsid w:val="0005403A"/>
    <w:rsid w:val="00054196"/>
    <w:rsid w:val="0005456F"/>
    <w:rsid w:val="000545FC"/>
    <w:rsid w:val="000549FF"/>
    <w:rsid w:val="000554E9"/>
    <w:rsid w:val="00055563"/>
    <w:rsid w:val="00055675"/>
    <w:rsid w:val="00055EDD"/>
    <w:rsid w:val="00056400"/>
    <w:rsid w:val="00056472"/>
    <w:rsid w:val="0005647D"/>
    <w:rsid w:val="0005655A"/>
    <w:rsid w:val="0005657C"/>
    <w:rsid w:val="00056932"/>
    <w:rsid w:val="00056951"/>
    <w:rsid w:val="00056D69"/>
    <w:rsid w:val="0005715F"/>
    <w:rsid w:val="00057571"/>
    <w:rsid w:val="0006004F"/>
    <w:rsid w:val="0006077F"/>
    <w:rsid w:val="000609B6"/>
    <w:rsid w:val="00060CF1"/>
    <w:rsid w:val="00060D78"/>
    <w:rsid w:val="000610D7"/>
    <w:rsid w:val="000618DE"/>
    <w:rsid w:val="00062206"/>
    <w:rsid w:val="00062424"/>
    <w:rsid w:val="000628F9"/>
    <w:rsid w:val="00062E69"/>
    <w:rsid w:val="00063137"/>
    <w:rsid w:val="00063184"/>
    <w:rsid w:val="00063227"/>
    <w:rsid w:val="00063231"/>
    <w:rsid w:val="000636D3"/>
    <w:rsid w:val="0006391A"/>
    <w:rsid w:val="000639F9"/>
    <w:rsid w:val="00063B1F"/>
    <w:rsid w:val="00063CDD"/>
    <w:rsid w:val="00063F0D"/>
    <w:rsid w:val="00064692"/>
    <w:rsid w:val="0006497C"/>
    <w:rsid w:val="00065AD1"/>
    <w:rsid w:val="00065DA5"/>
    <w:rsid w:val="00065F91"/>
    <w:rsid w:val="00066EDB"/>
    <w:rsid w:val="000675AB"/>
    <w:rsid w:val="0006775F"/>
    <w:rsid w:val="00070484"/>
    <w:rsid w:val="00070662"/>
    <w:rsid w:val="00070A24"/>
    <w:rsid w:val="00070F64"/>
    <w:rsid w:val="00071367"/>
    <w:rsid w:val="000717E2"/>
    <w:rsid w:val="00071819"/>
    <w:rsid w:val="000719CF"/>
    <w:rsid w:val="00071C4A"/>
    <w:rsid w:val="0007217C"/>
    <w:rsid w:val="00072554"/>
    <w:rsid w:val="00072D7C"/>
    <w:rsid w:val="00072F4F"/>
    <w:rsid w:val="000735C8"/>
    <w:rsid w:val="00073E58"/>
    <w:rsid w:val="00074C47"/>
    <w:rsid w:val="0007535A"/>
    <w:rsid w:val="00075778"/>
    <w:rsid w:val="000757A9"/>
    <w:rsid w:val="00076917"/>
    <w:rsid w:val="00077048"/>
    <w:rsid w:val="00077526"/>
    <w:rsid w:val="00077ECF"/>
    <w:rsid w:val="00080D8D"/>
    <w:rsid w:val="00081076"/>
    <w:rsid w:val="000810C9"/>
    <w:rsid w:val="000814F3"/>
    <w:rsid w:val="000828F5"/>
    <w:rsid w:val="00083133"/>
    <w:rsid w:val="000831D3"/>
    <w:rsid w:val="00083591"/>
    <w:rsid w:val="00083B2B"/>
    <w:rsid w:val="00083D60"/>
    <w:rsid w:val="00083E65"/>
    <w:rsid w:val="000844B0"/>
    <w:rsid w:val="0008456E"/>
    <w:rsid w:val="00084AC2"/>
    <w:rsid w:val="00085031"/>
    <w:rsid w:val="000854AB"/>
    <w:rsid w:val="00085581"/>
    <w:rsid w:val="00085931"/>
    <w:rsid w:val="00085E0D"/>
    <w:rsid w:val="00086082"/>
    <w:rsid w:val="000863A6"/>
    <w:rsid w:val="000867F9"/>
    <w:rsid w:val="00086CC8"/>
    <w:rsid w:val="00087124"/>
    <w:rsid w:val="0008734E"/>
    <w:rsid w:val="000876F5"/>
    <w:rsid w:val="000877A6"/>
    <w:rsid w:val="0009046F"/>
    <w:rsid w:val="000906AC"/>
    <w:rsid w:val="00090B2D"/>
    <w:rsid w:val="00090C60"/>
    <w:rsid w:val="00090DBD"/>
    <w:rsid w:val="0009101C"/>
    <w:rsid w:val="0009157C"/>
    <w:rsid w:val="000915ED"/>
    <w:rsid w:val="000917EA"/>
    <w:rsid w:val="000921B5"/>
    <w:rsid w:val="0009226D"/>
    <w:rsid w:val="00092403"/>
    <w:rsid w:val="000924A4"/>
    <w:rsid w:val="000928E2"/>
    <w:rsid w:val="000931DA"/>
    <w:rsid w:val="00093650"/>
    <w:rsid w:val="0009365B"/>
    <w:rsid w:val="000938D7"/>
    <w:rsid w:val="00093B50"/>
    <w:rsid w:val="00094132"/>
    <w:rsid w:val="000946F7"/>
    <w:rsid w:val="0009476B"/>
    <w:rsid w:val="00094799"/>
    <w:rsid w:val="00095605"/>
    <w:rsid w:val="00095A04"/>
    <w:rsid w:val="00095D84"/>
    <w:rsid w:val="000961FA"/>
    <w:rsid w:val="000961FB"/>
    <w:rsid w:val="000965E1"/>
    <w:rsid w:val="00096690"/>
    <w:rsid w:val="00096D62"/>
    <w:rsid w:val="000970D4"/>
    <w:rsid w:val="00097601"/>
    <w:rsid w:val="00097F36"/>
    <w:rsid w:val="000A0727"/>
    <w:rsid w:val="000A0A00"/>
    <w:rsid w:val="000A0A43"/>
    <w:rsid w:val="000A0C51"/>
    <w:rsid w:val="000A0CA1"/>
    <w:rsid w:val="000A1018"/>
    <w:rsid w:val="000A1122"/>
    <w:rsid w:val="000A1190"/>
    <w:rsid w:val="000A11DD"/>
    <w:rsid w:val="000A1592"/>
    <w:rsid w:val="000A1F1F"/>
    <w:rsid w:val="000A1F67"/>
    <w:rsid w:val="000A21D6"/>
    <w:rsid w:val="000A2273"/>
    <w:rsid w:val="000A235E"/>
    <w:rsid w:val="000A2A8F"/>
    <w:rsid w:val="000A2CF6"/>
    <w:rsid w:val="000A2F6D"/>
    <w:rsid w:val="000A3074"/>
    <w:rsid w:val="000A32D6"/>
    <w:rsid w:val="000A3417"/>
    <w:rsid w:val="000A38B4"/>
    <w:rsid w:val="000A4369"/>
    <w:rsid w:val="000A4A02"/>
    <w:rsid w:val="000A4BEE"/>
    <w:rsid w:val="000A4BFB"/>
    <w:rsid w:val="000A566B"/>
    <w:rsid w:val="000A609D"/>
    <w:rsid w:val="000A6918"/>
    <w:rsid w:val="000A6BBF"/>
    <w:rsid w:val="000A6ED8"/>
    <w:rsid w:val="000A70E4"/>
    <w:rsid w:val="000A739F"/>
    <w:rsid w:val="000A77F3"/>
    <w:rsid w:val="000A7CE6"/>
    <w:rsid w:val="000A7FAD"/>
    <w:rsid w:val="000B01B4"/>
    <w:rsid w:val="000B0CB9"/>
    <w:rsid w:val="000B10EC"/>
    <w:rsid w:val="000B143B"/>
    <w:rsid w:val="000B1483"/>
    <w:rsid w:val="000B14A3"/>
    <w:rsid w:val="000B1657"/>
    <w:rsid w:val="000B17D5"/>
    <w:rsid w:val="000B1912"/>
    <w:rsid w:val="000B191F"/>
    <w:rsid w:val="000B2139"/>
    <w:rsid w:val="000B24FA"/>
    <w:rsid w:val="000B267B"/>
    <w:rsid w:val="000B28A5"/>
    <w:rsid w:val="000B28D0"/>
    <w:rsid w:val="000B2AA0"/>
    <w:rsid w:val="000B2CD9"/>
    <w:rsid w:val="000B2D85"/>
    <w:rsid w:val="000B2E8B"/>
    <w:rsid w:val="000B3287"/>
    <w:rsid w:val="000B3791"/>
    <w:rsid w:val="000B3A83"/>
    <w:rsid w:val="000B4430"/>
    <w:rsid w:val="000B4617"/>
    <w:rsid w:val="000B491B"/>
    <w:rsid w:val="000B4D13"/>
    <w:rsid w:val="000B58AF"/>
    <w:rsid w:val="000B5C5F"/>
    <w:rsid w:val="000B6162"/>
    <w:rsid w:val="000B61F6"/>
    <w:rsid w:val="000B661E"/>
    <w:rsid w:val="000B6B39"/>
    <w:rsid w:val="000B6B5F"/>
    <w:rsid w:val="000B6BF1"/>
    <w:rsid w:val="000B6CD3"/>
    <w:rsid w:val="000B6DDC"/>
    <w:rsid w:val="000B70F4"/>
    <w:rsid w:val="000B7206"/>
    <w:rsid w:val="000B7AC1"/>
    <w:rsid w:val="000B7FC1"/>
    <w:rsid w:val="000C0378"/>
    <w:rsid w:val="000C0E65"/>
    <w:rsid w:val="000C129E"/>
    <w:rsid w:val="000C13E9"/>
    <w:rsid w:val="000C1BE7"/>
    <w:rsid w:val="000C1F32"/>
    <w:rsid w:val="000C21C1"/>
    <w:rsid w:val="000C24BC"/>
    <w:rsid w:val="000C2C1A"/>
    <w:rsid w:val="000C301F"/>
    <w:rsid w:val="000C338E"/>
    <w:rsid w:val="000C3730"/>
    <w:rsid w:val="000C4080"/>
    <w:rsid w:val="000C4171"/>
    <w:rsid w:val="000C426C"/>
    <w:rsid w:val="000C4A73"/>
    <w:rsid w:val="000C4EAB"/>
    <w:rsid w:val="000C4F4D"/>
    <w:rsid w:val="000C5203"/>
    <w:rsid w:val="000C5536"/>
    <w:rsid w:val="000C5773"/>
    <w:rsid w:val="000C5893"/>
    <w:rsid w:val="000C5D4D"/>
    <w:rsid w:val="000C5F05"/>
    <w:rsid w:val="000C5F54"/>
    <w:rsid w:val="000C642A"/>
    <w:rsid w:val="000C6549"/>
    <w:rsid w:val="000C663F"/>
    <w:rsid w:val="000C6A7B"/>
    <w:rsid w:val="000C7B0D"/>
    <w:rsid w:val="000C7B60"/>
    <w:rsid w:val="000C7E82"/>
    <w:rsid w:val="000D0086"/>
    <w:rsid w:val="000D008E"/>
    <w:rsid w:val="000D04D2"/>
    <w:rsid w:val="000D05A9"/>
    <w:rsid w:val="000D05F9"/>
    <w:rsid w:val="000D084F"/>
    <w:rsid w:val="000D0C07"/>
    <w:rsid w:val="000D0C62"/>
    <w:rsid w:val="000D0E74"/>
    <w:rsid w:val="000D136B"/>
    <w:rsid w:val="000D18B4"/>
    <w:rsid w:val="000D1BCD"/>
    <w:rsid w:val="000D1C3D"/>
    <w:rsid w:val="000D1DB5"/>
    <w:rsid w:val="000D222A"/>
    <w:rsid w:val="000D2846"/>
    <w:rsid w:val="000D2956"/>
    <w:rsid w:val="000D2B9C"/>
    <w:rsid w:val="000D2BEA"/>
    <w:rsid w:val="000D2FAA"/>
    <w:rsid w:val="000D3115"/>
    <w:rsid w:val="000D315C"/>
    <w:rsid w:val="000D41F2"/>
    <w:rsid w:val="000D440B"/>
    <w:rsid w:val="000D45F7"/>
    <w:rsid w:val="000D4DC3"/>
    <w:rsid w:val="000D51B3"/>
    <w:rsid w:val="000D5200"/>
    <w:rsid w:val="000D5A3D"/>
    <w:rsid w:val="000D5C91"/>
    <w:rsid w:val="000D5EE5"/>
    <w:rsid w:val="000D6011"/>
    <w:rsid w:val="000D6148"/>
    <w:rsid w:val="000D6728"/>
    <w:rsid w:val="000D6A44"/>
    <w:rsid w:val="000D6BB0"/>
    <w:rsid w:val="000D6CD1"/>
    <w:rsid w:val="000D751A"/>
    <w:rsid w:val="000D7A82"/>
    <w:rsid w:val="000D7F15"/>
    <w:rsid w:val="000D7F50"/>
    <w:rsid w:val="000E01B1"/>
    <w:rsid w:val="000E0218"/>
    <w:rsid w:val="000E0556"/>
    <w:rsid w:val="000E0787"/>
    <w:rsid w:val="000E0802"/>
    <w:rsid w:val="000E0EFD"/>
    <w:rsid w:val="000E0F05"/>
    <w:rsid w:val="000E111C"/>
    <w:rsid w:val="000E143A"/>
    <w:rsid w:val="000E1C67"/>
    <w:rsid w:val="000E1CBE"/>
    <w:rsid w:val="000E21D6"/>
    <w:rsid w:val="000E2EDC"/>
    <w:rsid w:val="000E341A"/>
    <w:rsid w:val="000E341E"/>
    <w:rsid w:val="000E34AB"/>
    <w:rsid w:val="000E3A72"/>
    <w:rsid w:val="000E3A78"/>
    <w:rsid w:val="000E3BFA"/>
    <w:rsid w:val="000E3D73"/>
    <w:rsid w:val="000E3F12"/>
    <w:rsid w:val="000E3F17"/>
    <w:rsid w:val="000E426E"/>
    <w:rsid w:val="000E4301"/>
    <w:rsid w:val="000E4566"/>
    <w:rsid w:val="000E45C0"/>
    <w:rsid w:val="000E464E"/>
    <w:rsid w:val="000E491E"/>
    <w:rsid w:val="000E4ECF"/>
    <w:rsid w:val="000E5122"/>
    <w:rsid w:val="000E5C23"/>
    <w:rsid w:val="000E634A"/>
    <w:rsid w:val="000E6411"/>
    <w:rsid w:val="000E6D38"/>
    <w:rsid w:val="000E717D"/>
    <w:rsid w:val="000E7786"/>
    <w:rsid w:val="000E7896"/>
    <w:rsid w:val="000E7B05"/>
    <w:rsid w:val="000E7F77"/>
    <w:rsid w:val="000F065F"/>
    <w:rsid w:val="000F0A08"/>
    <w:rsid w:val="000F0C6D"/>
    <w:rsid w:val="000F2907"/>
    <w:rsid w:val="000F2A24"/>
    <w:rsid w:val="000F2A46"/>
    <w:rsid w:val="000F2C80"/>
    <w:rsid w:val="000F4264"/>
    <w:rsid w:val="000F457E"/>
    <w:rsid w:val="000F45E9"/>
    <w:rsid w:val="000F48E1"/>
    <w:rsid w:val="000F4FBA"/>
    <w:rsid w:val="000F581D"/>
    <w:rsid w:val="000F5CA4"/>
    <w:rsid w:val="000F64DE"/>
    <w:rsid w:val="000F68F8"/>
    <w:rsid w:val="000F78C2"/>
    <w:rsid w:val="000F7E50"/>
    <w:rsid w:val="00100087"/>
    <w:rsid w:val="001002E7"/>
    <w:rsid w:val="00100F41"/>
    <w:rsid w:val="00101691"/>
    <w:rsid w:val="00101889"/>
    <w:rsid w:val="00101AFF"/>
    <w:rsid w:val="001021ED"/>
    <w:rsid w:val="00102525"/>
    <w:rsid w:val="001027A1"/>
    <w:rsid w:val="00102F28"/>
    <w:rsid w:val="00103E19"/>
    <w:rsid w:val="00103E73"/>
    <w:rsid w:val="001047B6"/>
    <w:rsid w:val="00104C3D"/>
    <w:rsid w:val="0010590E"/>
    <w:rsid w:val="001063BC"/>
    <w:rsid w:val="0010657F"/>
    <w:rsid w:val="001066BC"/>
    <w:rsid w:val="0010687B"/>
    <w:rsid w:val="00106B1A"/>
    <w:rsid w:val="00106BDB"/>
    <w:rsid w:val="001071F3"/>
    <w:rsid w:val="00107730"/>
    <w:rsid w:val="001079E2"/>
    <w:rsid w:val="00107A9F"/>
    <w:rsid w:val="00107B8C"/>
    <w:rsid w:val="00107C2D"/>
    <w:rsid w:val="00110783"/>
    <w:rsid w:val="00110960"/>
    <w:rsid w:val="00110D20"/>
    <w:rsid w:val="00111018"/>
    <w:rsid w:val="00111C65"/>
    <w:rsid w:val="00113191"/>
    <w:rsid w:val="00113532"/>
    <w:rsid w:val="00113741"/>
    <w:rsid w:val="00113755"/>
    <w:rsid w:val="001138F2"/>
    <w:rsid w:val="00113B28"/>
    <w:rsid w:val="00113B42"/>
    <w:rsid w:val="00113EA6"/>
    <w:rsid w:val="001141C9"/>
    <w:rsid w:val="00114341"/>
    <w:rsid w:val="00114950"/>
    <w:rsid w:val="00114B7E"/>
    <w:rsid w:val="001150F5"/>
    <w:rsid w:val="001153EB"/>
    <w:rsid w:val="0011570F"/>
    <w:rsid w:val="001159D5"/>
    <w:rsid w:val="00115E9D"/>
    <w:rsid w:val="0011635C"/>
    <w:rsid w:val="00116B8E"/>
    <w:rsid w:val="00116B9C"/>
    <w:rsid w:val="001172E3"/>
    <w:rsid w:val="00117865"/>
    <w:rsid w:val="00117C1C"/>
    <w:rsid w:val="00117C82"/>
    <w:rsid w:val="00117EBC"/>
    <w:rsid w:val="00120374"/>
    <w:rsid w:val="00120488"/>
    <w:rsid w:val="001204C2"/>
    <w:rsid w:val="0012086F"/>
    <w:rsid w:val="00120AD8"/>
    <w:rsid w:val="00120D3A"/>
    <w:rsid w:val="00120DCA"/>
    <w:rsid w:val="0012171D"/>
    <w:rsid w:val="00122140"/>
    <w:rsid w:val="001225FB"/>
    <w:rsid w:val="0012269A"/>
    <w:rsid w:val="00122B24"/>
    <w:rsid w:val="00122B51"/>
    <w:rsid w:val="00122FBF"/>
    <w:rsid w:val="00123B2A"/>
    <w:rsid w:val="00123D48"/>
    <w:rsid w:val="001241E3"/>
    <w:rsid w:val="00124487"/>
    <w:rsid w:val="00124B1C"/>
    <w:rsid w:val="00124B86"/>
    <w:rsid w:val="0012501E"/>
    <w:rsid w:val="00125024"/>
    <w:rsid w:val="001256AB"/>
    <w:rsid w:val="00125A27"/>
    <w:rsid w:val="00125C5C"/>
    <w:rsid w:val="00125D70"/>
    <w:rsid w:val="0012601E"/>
    <w:rsid w:val="0012617A"/>
    <w:rsid w:val="0012669B"/>
    <w:rsid w:val="00126745"/>
    <w:rsid w:val="00127173"/>
    <w:rsid w:val="001273D5"/>
    <w:rsid w:val="00127FB8"/>
    <w:rsid w:val="00130196"/>
    <w:rsid w:val="001301F7"/>
    <w:rsid w:val="00130566"/>
    <w:rsid w:val="00130750"/>
    <w:rsid w:val="00130CB1"/>
    <w:rsid w:val="00130E9D"/>
    <w:rsid w:val="0013161F"/>
    <w:rsid w:val="001317A8"/>
    <w:rsid w:val="00132184"/>
    <w:rsid w:val="001328C0"/>
    <w:rsid w:val="001328E0"/>
    <w:rsid w:val="00132B54"/>
    <w:rsid w:val="00132D91"/>
    <w:rsid w:val="00132EE0"/>
    <w:rsid w:val="0013305A"/>
    <w:rsid w:val="0013361E"/>
    <w:rsid w:val="00133665"/>
    <w:rsid w:val="0013399D"/>
    <w:rsid w:val="0013410F"/>
    <w:rsid w:val="001343AE"/>
    <w:rsid w:val="001344A4"/>
    <w:rsid w:val="0013461C"/>
    <w:rsid w:val="00134722"/>
    <w:rsid w:val="00134CE6"/>
    <w:rsid w:val="001351CA"/>
    <w:rsid w:val="001351D0"/>
    <w:rsid w:val="00135537"/>
    <w:rsid w:val="00135B4C"/>
    <w:rsid w:val="00135C35"/>
    <w:rsid w:val="001360B9"/>
    <w:rsid w:val="001361D9"/>
    <w:rsid w:val="00136E2E"/>
    <w:rsid w:val="001376C0"/>
    <w:rsid w:val="0013789E"/>
    <w:rsid w:val="00137BE8"/>
    <w:rsid w:val="00140417"/>
    <w:rsid w:val="00140759"/>
    <w:rsid w:val="00140F48"/>
    <w:rsid w:val="0014113A"/>
    <w:rsid w:val="001416C7"/>
    <w:rsid w:val="00141AF6"/>
    <w:rsid w:val="0014263C"/>
    <w:rsid w:val="00142978"/>
    <w:rsid w:val="00142ACE"/>
    <w:rsid w:val="00142B90"/>
    <w:rsid w:val="00142CC2"/>
    <w:rsid w:val="00142D02"/>
    <w:rsid w:val="00143085"/>
    <w:rsid w:val="00143A56"/>
    <w:rsid w:val="00143FE5"/>
    <w:rsid w:val="00144AEC"/>
    <w:rsid w:val="00144DAB"/>
    <w:rsid w:val="00145331"/>
    <w:rsid w:val="00145A0C"/>
    <w:rsid w:val="00146B61"/>
    <w:rsid w:val="00146D37"/>
    <w:rsid w:val="00146E67"/>
    <w:rsid w:val="00147053"/>
    <w:rsid w:val="00147921"/>
    <w:rsid w:val="00147B29"/>
    <w:rsid w:val="00147B85"/>
    <w:rsid w:val="00147D6E"/>
    <w:rsid w:val="00147E04"/>
    <w:rsid w:val="00147EF0"/>
    <w:rsid w:val="001500D7"/>
    <w:rsid w:val="00150186"/>
    <w:rsid w:val="00150295"/>
    <w:rsid w:val="00150AB4"/>
    <w:rsid w:val="00150F4E"/>
    <w:rsid w:val="0015117F"/>
    <w:rsid w:val="00151500"/>
    <w:rsid w:val="001519DE"/>
    <w:rsid w:val="00151D40"/>
    <w:rsid w:val="00151E87"/>
    <w:rsid w:val="00152A0B"/>
    <w:rsid w:val="00152D76"/>
    <w:rsid w:val="00152F61"/>
    <w:rsid w:val="0015354D"/>
    <w:rsid w:val="00153E92"/>
    <w:rsid w:val="001543B3"/>
    <w:rsid w:val="001545C8"/>
    <w:rsid w:val="00154840"/>
    <w:rsid w:val="0015521B"/>
    <w:rsid w:val="00155376"/>
    <w:rsid w:val="0015595C"/>
    <w:rsid w:val="00155C89"/>
    <w:rsid w:val="00155D05"/>
    <w:rsid w:val="00155E16"/>
    <w:rsid w:val="0015639E"/>
    <w:rsid w:val="00156757"/>
    <w:rsid w:val="00156B28"/>
    <w:rsid w:val="00156D31"/>
    <w:rsid w:val="0015714D"/>
    <w:rsid w:val="00157323"/>
    <w:rsid w:val="00157687"/>
    <w:rsid w:val="00157C1D"/>
    <w:rsid w:val="0016062D"/>
    <w:rsid w:val="00160686"/>
    <w:rsid w:val="001610F9"/>
    <w:rsid w:val="001613EF"/>
    <w:rsid w:val="001618C3"/>
    <w:rsid w:val="00161FD4"/>
    <w:rsid w:val="001627D6"/>
    <w:rsid w:val="0016339E"/>
    <w:rsid w:val="00163404"/>
    <w:rsid w:val="0016359E"/>
    <w:rsid w:val="00163E0D"/>
    <w:rsid w:val="00163F6A"/>
    <w:rsid w:val="00164CE9"/>
    <w:rsid w:val="00165525"/>
    <w:rsid w:val="0016556F"/>
    <w:rsid w:val="00166ED5"/>
    <w:rsid w:val="00167154"/>
    <w:rsid w:val="001672C9"/>
    <w:rsid w:val="0016755A"/>
    <w:rsid w:val="001678C4"/>
    <w:rsid w:val="0016798A"/>
    <w:rsid w:val="00167B87"/>
    <w:rsid w:val="00170069"/>
    <w:rsid w:val="001700D0"/>
    <w:rsid w:val="0017040E"/>
    <w:rsid w:val="0017059B"/>
    <w:rsid w:val="001705BE"/>
    <w:rsid w:val="001706A5"/>
    <w:rsid w:val="0017075E"/>
    <w:rsid w:val="001709BE"/>
    <w:rsid w:val="00171401"/>
    <w:rsid w:val="00171668"/>
    <w:rsid w:val="00171C7C"/>
    <w:rsid w:val="00171FCF"/>
    <w:rsid w:val="001725CB"/>
    <w:rsid w:val="001735C6"/>
    <w:rsid w:val="0017398B"/>
    <w:rsid w:val="00173C75"/>
    <w:rsid w:val="0017407C"/>
    <w:rsid w:val="0017415A"/>
    <w:rsid w:val="0017418A"/>
    <w:rsid w:val="001741CF"/>
    <w:rsid w:val="001741D3"/>
    <w:rsid w:val="0017427C"/>
    <w:rsid w:val="001742CC"/>
    <w:rsid w:val="00174390"/>
    <w:rsid w:val="00174592"/>
    <w:rsid w:val="00174851"/>
    <w:rsid w:val="0017531C"/>
    <w:rsid w:val="00175476"/>
    <w:rsid w:val="0017572E"/>
    <w:rsid w:val="00175BE5"/>
    <w:rsid w:val="00175E74"/>
    <w:rsid w:val="00176BE6"/>
    <w:rsid w:val="00176FEF"/>
    <w:rsid w:val="00177932"/>
    <w:rsid w:val="00177AEF"/>
    <w:rsid w:val="00180725"/>
    <w:rsid w:val="0018075B"/>
    <w:rsid w:val="00180765"/>
    <w:rsid w:val="001808ED"/>
    <w:rsid w:val="0018102C"/>
    <w:rsid w:val="001815D7"/>
    <w:rsid w:val="00181B8D"/>
    <w:rsid w:val="00182A4D"/>
    <w:rsid w:val="00182CEC"/>
    <w:rsid w:val="00182F35"/>
    <w:rsid w:val="00183041"/>
    <w:rsid w:val="001833C7"/>
    <w:rsid w:val="001835C2"/>
    <w:rsid w:val="00184674"/>
    <w:rsid w:val="001848DF"/>
    <w:rsid w:val="001856A6"/>
    <w:rsid w:val="001858B5"/>
    <w:rsid w:val="00185D70"/>
    <w:rsid w:val="001860B1"/>
    <w:rsid w:val="0018638F"/>
    <w:rsid w:val="00186816"/>
    <w:rsid w:val="00186A24"/>
    <w:rsid w:val="00186C2D"/>
    <w:rsid w:val="00186CF2"/>
    <w:rsid w:val="001876DD"/>
    <w:rsid w:val="00190135"/>
    <w:rsid w:val="0019046A"/>
    <w:rsid w:val="001907EF"/>
    <w:rsid w:val="00190D0D"/>
    <w:rsid w:val="00190E61"/>
    <w:rsid w:val="00191255"/>
    <w:rsid w:val="0019148D"/>
    <w:rsid w:val="00191AE0"/>
    <w:rsid w:val="00192207"/>
    <w:rsid w:val="00193009"/>
    <w:rsid w:val="001934F0"/>
    <w:rsid w:val="001935C6"/>
    <w:rsid w:val="00193D90"/>
    <w:rsid w:val="00193F48"/>
    <w:rsid w:val="001942EE"/>
    <w:rsid w:val="00194FFA"/>
    <w:rsid w:val="00197147"/>
    <w:rsid w:val="00197689"/>
    <w:rsid w:val="001978D9"/>
    <w:rsid w:val="001979A7"/>
    <w:rsid w:val="001A0466"/>
    <w:rsid w:val="001A09F0"/>
    <w:rsid w:val="001A0AEF"/>
    <w:rsid w:val="001A0DFD"/>
    <w:rsid w:val="001A100C"/>
    <w:rsid w:val="001A10FD"/>
    <w:rsid w:val="001A11CE"/>
    <w:rsid w:val="001A1C52"/>
    <w:rsid w:val="001A1D44"/>
    <w:rsid w:val="001A1F3A"/>
    <w:rsid w:val="001A206D"/>
    <w:rsid w:val="001A2173"/>
    <w:rsid w:val="001A2312"/>
    <w:rsid w:val="001A2953"/>
    <w:rsid w:val="001A2BD6"/>
    <w:rsid w:val="001A2CFA"/>
    <w:rsid w:val="001A3159"/>
    <w:rsid w:val="001A461F"/>
    <w:rsid w:val="001A4694"/>
    <w:rsid w:val="001A4ACC"/>
    <w:rsid w:val="001A50D8"/>
    <w:rsid w:val="001A5383"/>
    <w:rsid w:val="001A55D6"/>
    <w:rsid w:val="001A5829"/>
    <w:rsid w:val="001A5C42"/>
    <w:rsid w:val="001A5C87"/>
    <w:rsid w:val="001A5CC7"/>
    <w:rsid w:val="001A605D"/>
    <w:rsid w:val="001A6B77"/>
    <w:rsid w:val="001A7035"/>
    <w:rsid w:val="001A709A"/>
    <w:rsid w:val="001A70D5"/>
    <w:rsid w:val="001A75C2"/>
    <w:rsid w:val="001A7CA2"/>
    <w:rsid w:val="001A7DCD"/>
    <w:rsid w:val="001A7DF4"/>
    <w:rsid w:val="001B042C"/>
    <w:rsid w:val="001B069F"/>
    <w:rsid w:val="001B0D16"/>
    <w:rsid w:val="001B0D20"/>
    <w:rsid w:val="001B117D"/>
    <w:rsid w:val="001B15E2"/>
    <w:rsid w:val="001B19FE"/>
    <w:rsid w:val="001B1B3A"/>
    <w:rsid w:val="001B1B43"/>
    <w:rsid w:val="001B1D00"/>
    <w:rsid w:val="001B1F35"/>
    <w:rsid w:val="001B1F7D"/>
    <w:rsid w:val="001B2070"/>
    <w:rsid w:val="001B222C"/>
    <w:rsid w:val="001B2708"/>
    <w:rsid w:val="001B2841"/>
    <w:rsid w:val="001B294C"/>
    <w:rsid w:val="001B2A90"/>
    <w:rsid w:val="001B30F3"/>
    <w:rsid w:val="001B31FA"/>
    <w:rsid w:val="001B3595"/>
    <w:rsid w:val="001B3798"/>
    <w:rsid w:val="001B3FA5"/>
    <w:rsid w:val="001B4E17"/>
    <w:rsid w:val="001B4F3E"/>
    <w:rsid w:val="001B50BF"/>
    <w:rsid w:val="001B5280"/>
    <w:rsid w:val="001B5D63"/>
    <w:rsid w:val="001B5F57"/>
    <w:rsid w:val="001B65ED"/>
    <w:rsid w:val="001B67C7"/>
    <w:rsid w:val="001B6BFC"/>
    <w:rsid w:val="001B6D11"/>
    <w:rsid w:val="001B711D"/>
    <w:rsid w:val="001B734D"/>
    <w:rsid w:val="001B75ED"/>
    <w:rsid w:val="001B79BA"/>
    <w:rsid w:val="001B7BAA"/>
    <w:rsid w:val="001C024E"/>
    <w:rsid w:val="001C033B"/>
    <w:rsid w:val="001C0538"/>
    <w:rsid w:val="001C151D"/>
    <w:rsid w:val="001C1752"/>
    <w:rsid w:val="001C17CD"/>
    <w:rsid w:val="001C1824"/>
    <w:rsid w:val="001C1AE7"/>
    <w:rsid w:val="001C219B"/>
    <w:rsid w:val="001C2347"/>
    <w:rsid w:val="001C2A9E"/>
    <w:rsid w:val="001C2E4A"/>
    <w:rsid w:val="001C33FA"/>
    <w:rsid w:val="001C35FD"/>
    <w:rsid w:val="001C3B1B"/>
    <w:rsid w:val="001C3CAA"/>
    <w:rsid w:val="001C3F82"/>
    <w:rsid w:val="001C41A6"/>
    <w:rsid w:val="001C4396"/>
    <w:rsid w:val="001C43D1"/>
    <w:rsid w:val="001C47E4"/>
    <w:rsid w:val="001C4FF9"/>
    <w:rsid w:val="001C50BA"/>
    <w:rsid w:val="001C50E8"/>
    <w:rsid w:val="001C5EF6"/>
    <w:rsid w:val="001C6F01"/>
    <w:rsid w:val="001C7707"/>
    <w:rsid w:val="001D058D"/>
    <w:rsid w:val="001D0DA8"/>
    <w:rsid w:val="001D0E51"/>
    <w:rsid w:val="001D0EEC"/>
    <w:rsid w:val="001D178E"/>
    <w:rsid w:val="001D1D62"/>
    <w:rsid w:val="001D1EC6"/>
    <w:rsid w:val="001D1F67"/>
    <w:rsid w:val="001D1F9F"/>
    <w:rsid w:val="001D2234"/>
    <w:rsid w:val="001D22F5"/>
    <w:rsid w:val="001D2D7B"/>
    <w:rsid w:val="001D3809"/>
    <w:rsid w:val="001D3BAA"/>
    <w:rsid w:val="001D3D8A"/>
    <w:rsid w:val="001D49B3"/>
    <w:rsid w:val="001D4B02"/>
    <w:rsid w:val="001D4C1C"/>
    <w:rsid w:val="001D4CCF"/>
    <w:rsid w:val="001D4FF9"/>
    <w:rsid w:val="001D5250"/>
    <w:rsid w:val="001D5416"/>
    <w:rsid w:val="001D5694"/>
    <w:rsid w:val="001D5AE6"/>
    <w:rsid w:val="001D5B6A"/>
    <w:rsid w:val="001D5B79"/>
    <w:rsid w:val="001D5C7C"/>
    <w:rsid w:val="001D604B"/>
    <w:rsid w:val="001D681C"/>
    <w:rsid w:val="001D6B75"/>
    <w:rsid w:val="001D727A"/>
    <w:rsid w:val="001D7EED"/>
    <w:rsid w:val="001E040C"/>
    <w:rsid w:val="001E07BD"/>
    <w:rsid w:val="001E0AA3"/>
    <w:rsid w:val="001E0C35"/>
    <w:rsid w:val="001E0D2B"/>
    <w:rsid w:val="001E0E9A"/>
    <w:rsid w:val="001E1241"/>
    <w:rsid w:val="001E1253"/>
    <w:rsid w:val="001E1C2C"/>
    <w:rsid w:val="001E1C41"/>
    <w:rsid w:val="001E3C9E"/>
    <w:rsid w:val="001E3D55"/>
    <w:rsid w:val="001E3D72"/>
    <w:rsid w:val="001E3FAA"/>
    <w:rsid w:val="001E4201"/>
    <w:rsid w:val="001E4F4A"/>
    <w:rsid w:val="001E562F"/>
    <w:rsid w:val="001E5C75"/>
    <w:rsid w:val="001E5D97"/>
    <w:rsid w:val="001E6B31"/>
    <w:rsid w:val="001E704F"/>
    <w:rsid w:val="001E741F"/>
    <w:rsid w:val="001F02E7"/>
    <w:rsid w:val="001F05AF"/>
    <w:rsid w:val="001F05FC"/>
    <w:rsid w:val="001F08E5"/>
    <w:rsid w:val="001F1019"/>
    <w:rsid w:val="001F10CF"/>
    <w:rsid w:val="001F1472"/>
    <w:rsid w:val="001F14E8"/>
    <w:rsid w:val="001F1A42"/>
    <w:rsid w:val="001F213F"/>
    <w:rsid w:val="001F249E"/>
    <w:rsid w:val="001F24D1"/>
    <w:rsid w:val="001F27E0"/>
    <w:rsid w:val="001F2BB4"/>
    <w:rsid w:val="001F2C34"/>
    <w:rsid w:val="001F2F6A"/>
    <w:rsid w:val="001F307B"/>
    <w:rsid w:val="001F37ED"/>
    <w:rsid w:val="001F382D"/>
    <w:rsid w:val="001F38A0"/>
    <w:rsid w:val="001F3960"/>
    <w:rsid w:val="001F39E4"/>
    <w:rsid w:val="001F41E1"/>
    <w:rsid w:val="001F45A5"/>
    <w:rsid w:val="001F45D4"/>
    <w:rsid w:val="001F483D"/>
    <w:rsid w:val="001F4A04"/>
    <w:rsid w:val="001F50C6"/>
    <w:rsid w:val="001F57AE"/>
    <w:rsid w:val="001F58E8"/>
    <w:rsid w:val="001F59CD"/>
    <w:rsid w:val="001F6066"/>
    <w:rsid w:val="001F61C1"/>
    <w:rsid w:val="001F61EA"/>
    <w:rsid w:val="001F6284"/>
    <w:rsid w:val="001F6839"/>
    <w:rsid w:val="001F7274"/>
    <w:rsid w:val="001F742A"/>
    <w:rsid w:val="001F74E7"/>
    <w:rsid w:val="001F7797"/>
    <w:rsid w:val="001F79DF"/>
    <w:rsid w:val="001F7DB7"/>
    <w:rsid w:val="00200363"/>
    <w:rsid w:val="00200DC9"/>
    <w:rsid w:val="0020107C"/>
    <w:rsid w:val="00201786"/>
    <w:rsid w:val="00202126"/>
    <w:rsid w:val="0020267B"/>
    <w:rsid w:val="00202785"/>
    <w:rsid w:val="00202AE6"/>
    <w:rsid w:val="00202BAD"/>
    <w:rsid w:val="00202BF6"/>
    <w:rsid w:val="00202C2E"/>
    <w:rsid w:val="002032A4"/>
    <w:rsid w:val="002032C6"/>
    <w:rsid w:val="002035DA"/>
    <w:rsid w:val="002039D3"/>
    <w:rsid w:val="00203B47"/>
    <w:rsid w:val="00204BAD"/>
    <w:rsid w:val="00204C26"/>
    <w:rsid w:val="00204E6A"/>
    <w:rsid w:val="00205779"/>
    <w:rsid w:val="002057B4"/>
    <w:rsid w:val="00205A78"/>
    <w:rsid w:val="00205CB7"/>
    <w:rsid w:val="00205EEB"/>
    <w:rsid w:val="00206190"/>
    <w:rsid w:val="002064CE"/>
    <w:rsid w:val="00206810"/>
    <w:rsid w:val="00206B00"/>
    <w:rsid w:val="00207173"/>
    <w:rsid w:val="0020796A"/>
    <w:rsid w:val="0020798E"/>
    <w:rsid w:val="00207FAA"/>
    <w:rsid w:val="00210AF4"/>
    <w:rsid w:val="00210FBE"/>
    <w:rsid w:val="0021119E"/>
    <w:rsid w:val="00211F52"/>
    <w:rsid w:val="0021207B"/>
    <w:rsid w:val="00212991"/>
    <w:rsid w:val="00212C27"/>
    <w:rsid w:val="00212D02"/>
    <w:rsid w:val="00213817"/>
    <w:rsid w:val="00213C98"/>
    <w:rsid w:val="0021462A"/>
    <w:rsid w:val="00215606"/>
    <w:rsid w:val="002157CC"/>
    <w:rsid w:val="0021594C"/>
    <w:rsid w:val="00215997"/>
    <w:rsid w:val="00215D69"/>
    <w:rsid w:val="002163C1"/>
    <w:rsid w:val="00216A34"/>
    <w:rsid w:val="00216AF2"/>
    <w:rsid w:val="00216EDF"/>
    <w:rsid w:val="0021740D"/>
    <w:rsid w:val="00217965"/>
    <w:rsid w:val="00217CBA"/>
    <w:rsid w:val="00217DAE"/>
    <w:rsid w:val="00217E9E"/>
    <w:rsid w:val="00220302"/>
    <w:rsid w:val="002204DC"/>
    <w:rsid w:val="002205CE"/>
    <w:rsid w:val="0022099F"/>
    <w:rsid w:val="00220AD5"/>
    <w:rsid w:val="00221187"/>
    <w:rsid w:val="002212EE"/>
    <w:rsid w:val="002215B0"/>
    <w:rsid w:val="002216AB"/>
    <w:rsid w:val="002219B5"/>
    <w:rsid w:val="00221A13"/>
    <w:rsid w:val="00221B16"/>
    <w:rsid w:val="00221E82"/>
    <w:rsid w:val="00221F84"/>
    <w:rsid w:val="00222033"/>
    <w:rsid w:val="0022216C"/>
    <w:rsid w:val="00222230"/>
    <w:rsid w:val="002227BA"/>
    <w:rsid w:val="00222AD9"/>
    <w:rsid w:val="00222E1B"/>
    <w:rsid w:val="00222E92"/>
    <w:rsid w:val="002233FE"/>
    <w:rsid w:val="00223853"/>
    <w:rsid w:val="002240EE"/>
    <w:rsid w:val="00224413"/>
    <w:rsid w:val="002244AF"/>
    <w:rsid w:val="002247E2"/>
    <w:rsid w:val="00224829"/>
    <w:rsid w:val="00224BB3"/>
    <w:rsid w:val="00224DED"/>
    <w:rsid w:val="00224FBE"/>
    <w:rsid w:val="002258B1"/>
    <w:rsid w:val="00226846"/>
    <w:rsid w:val="00226BB9"/>
    <w:rsid w:val="00227015"/>
    <w:rsid w:val="002300D3"/>
    <w:rsid w:val="00230F29"/>
    <w:rsid w:val="002311EE"/>
    <w:rsid w:val="00231208"/>
    <w:rsid w:val="00231287"/>
    <w:rsid w:val="002313AF"/>
    <w:rsid w:val="0023140B"/>
    <w:rsid w:val="002316CB"/>
    <w:rsid w:val="00231FB6"/>
    <w:rsid w:val="002324C4"/>
    <w:rsid w:val="0023291A"/>
    <w:rsid w:val="00232FF1"/>
    <w:rsid w:val="00233003"/>
    <w:rsid w:val="00233046"/>
    <w:rsid w:val="00233823"/>
    <w:rsid w:val="00233C23"/>
    <w:rsid w:val="00233CBA"/>
    <w:rsid w:val="00234596"/>
    <w:rsid w:val="002346A3"/>
    <w:rsid w:val="002346CE"/>
    <w:rsid w:val="00234D77"/>
    <w:rsid w:val="00234F80"/>
    <w:rsid w:val="002352C6"/>
    <w:rsid w:val="0023540F"/>
    <w:rsid w:val="002357B7"/>
    <w:rsid w:val="00235A4B"/>
    <w:rsid w:val="00235D5F"/>
    <w:rsid w:val="00236065"/>
    <w:rsid w:val="00236604"/>
    <w:rsid w:val="0023672C"/>
    <w:rsid w:val="0023674A"/>
    <w:rsid w:val="00236965"/>
    <w:rsid w:val="00236F61"/>
    <w:rsid w:val="00237085"/>
    <w:rsid w:val="0023733D"/>
    <w:rsid w:val="00237C03"/>
    <w:rsid w:val="00237FD6"/>
    <w:rsid w:val="002403B6"/>
    <w:rsid w:val="00240756"/>
    <w:rsid w:val="00241816"/>
    <w:rsid w:val="00241A8B"/>
    <w:rsid w:val="00242194"/>
    <w:rsid w:val="00242902"/>
    <w:rsid w:val="00242BEC"/>
    <w:rsid w:val="00242DEA"/>
    <w:rsid w:val="0024302E"/>
    <w:rsid w:val="0024324A"/>
    <w:rsid w:val="00243C59"/>
    <w:rsid w:val="0024448A"/>
    <w:rsid w:val="0024496F"/>
    <w:rsid w:val="00244DFC"/>
    <w:rsid w:val="00244E1C"/>
    <w:rsid w:val="00245586"/>
    <w:rsid w:val="00245FDC"/>
    <w:rsid w:val="00246380"/>
    <w:rsid w:val="00246604"/>
    <w:rsid w:val="0024731C"/>
    <w:rsid w:val="0025040A"/>
    <w:rsid w:val="002506CA"/>
    <w:rsid w:val="00250ADC"/>
    <w:rsid w:val="00250F05"/>
    <w:rsid w:val="00251000"/>
    <w:rsid w:val="0025170A"/>
    <w:rsid w:val="00251940"/>
    <w:rsid w:val="00251B53"/>
    <w:rsid w:val="00251BB9"/>
    <w:rsid w:val="0025208D"/>
    <w:rsid w:val="00253233"/>
    <w:rsid w:val="0025356E"/>
    <w:rsid w:val="00253851"/>
    <w:rsid w:val="00253BA4"/>
    <w:rsid w:val="00253C27"/>
    <w:rsid w:val="00253C33"/>
    <w:rsid w:val="00254A15"/>
    <w:rsid w:val="00254E8B"/>
    <w:rsid w:val="00255532"/>
    <w:rsid w:val="00255D0A"/>
    <w:rsid w:val="00255DBF"/>
    <w:rsid w:val="00256438"/>
    <w:rsid w:val="00256A4E"/>
    <w:rsid w:val="00257061"/>
    <w:rsid w:val="002576B6"/>
    <w:rsid w:val="00257F0A"/>
    <w:rsid w:val="00260528"/>
    <w:rsid w:val="002613BA"/>
    <w:rsid w:val="0026153F"/>
    <w:rsid w:val="002617A9"/>
    <w:rsid w:val="00262057"/>
    <w:rsid w:val="002627B3"/>
    <w:rsid w:val="002629FF"/>
    <w:rsid w:val="002630B3"/>
    <w:rsid w:val="0026335B"/>
    <w:rsid w:val="00263613"/>
    <w:rsid w:val="00263630"/>
    <w:rsid w:val="002636D5"/>
    <w:rsid w:val="00263767"/>
    <w:rsid w:val="00263A17"/>
    <w:rsid w:val="00264293"/>
    <w:rsid w:val="002642FC"/>
    <w:rsid w:val="00264A05"/>
    <w:rsid w:val="00264A5C"/>
    <w:rsid w:val="00265020"/>
    <w:rsid w:val="00265EE8"/>
    <w:rsid w:val="00265FB6"/>
    <w:rsid w:val="00266BC5"/>
    <w:rsid w:val="00266F5C"/>
    <w:rsid w:val="00267043"/>
    <w:rsid w:val="002672D9"/>
    <w:rsid w:val="00267715"/>
    <w:rsid w:val="00267A7C"/>
    <w:rsid w:val="00267D9B"/>
    <w:rsid w:val="0026B501"/>
    <w:rsid w:val="002700F7"/>
    <w:rsid w:val="00270B01"/>
    <w:rsid w:val="00270F20"/>
    <w:rsid w:val="00271C97"/>
    <w:rsid w:val="00272453"/>
    <w:rsid w:val="0027245C"/>
    <w:rsid w:val="002727A2"/>
    <w:rsid w:val="00272A84"/>
    <w:rsid w:val="00272E5A"/>
    <w:rsid w:val="0027308F"/>
    <w:rsid w:val="002737BD"/>
    <w:rsid w:val="0027390C"/>
    <w:rsid w:val="00273F75"/>
    <w:rsid w:val="002748CF"/>
    <w:rsid w:val="002749E5"/>
    <w:rsid w:val="0027500F"/>
    <w:rsid w:val="00275320"/>
    <w:rsid w:val="0027560C"/>
    <w:rsid w:val="00275DDA"/>
    <w:rsid w:val="00276065"/>
    <w:rsid w:val="002760CB"/>
    <w:rsid w:val="00276128"/>
    <w:rsid w:val="00276330"/>
    <w:rsid w:val="00276A65"/>
    <w:rsid w:val="00276D75"/>
    <w:rsid w:val="00276DC0"/>
    <w:rsid w:val="00277AAC"/>
    <w:rsid w:val="00277C80"/>
    <w:rsid w:val="00277F4D"/>
    <w:rsid w:val="00280131"/>
    <w:rsid w:val="00280507"/>
    <w:rsid w:val="0028135F"/>
    <w:rsid w:val="00281D80"/>
    <w:rsid w:val="00281DBF"/>
    <w:rsid w:val="00282808"/>
    <w:rsid w:val="0028290A"/>
    <w:rsid w:val="002829D4"/>
    <w:rsid w:val="0028344D"/>
    <w:rsid w:val="00283995"/>
    <w:rsid w:val="002846A4"/>
    <w:rsid w:val="002848B1"/>
    <w:rsid w:val="00284BE4"/>
    <w:rsid w:val="00284DD3"/>
    <w:rsid w:val="00284F0C"/>
    <w:rsid w:val="00284FEA"/>
    <w:rsid w:val="00284FFC"/>
    <w:rsid w:val="002850AC"/>
    <w:rsid w:val="00285649"/>
    <w:rsid w:val="002856C6"/>
    <w:rsid w:val="00285B1D"/>
    <w:rsid w:val="0028647C"/>
    <w:rsid w:val="00286D0B"/>
    <w:rsid w:val="00286FFE"/>
    <w:rsid w:val="00287154"/>
    <w:rsid w:val="00287274"/>
    <w:rsid w:val="00287406"/>
    <w:rsid w:val="00290024"/>
    <w:rsid w:val="002903E4"/>
    <w:rsid w:val="002910D1"/>
    <w:rsid w:val="0029130E"/>
    <w:rsid w:val="00291627"/>
    <w:rsid w:val="002919C4"/>
    <w:rsid w:val="00291DC3"/>
    <w:rsid w:val="00292783"/>
    <w:rsid w:val="00292C9F"/>
    <w:rsid w:val="00292D93"/>
    <w:rsid w:val="0029324D"/>
    <w:rsid w:val="002934C4"/>
    <w:rsid w:val="0029378C"/>
    <w:rsid w:val="002937B5"/>
    <w:rsid w:val="00293AB0"/>
    <w:rsid w:val="00293DF5"/>
    <w:rsid w:val="00294962"/>
    <w:rsid w:val="002949D4"/>
    <w:rsid w:val="00294A37"/>
    <w:rsid w:val="00294F6F"/>
    <w:rsid w:val="0029522B"/>
    <w:rsid w:val="002953B5"/>
    <w:rsid w:val="00295427"/>
    <w:rsid w:val="00296364"/>
    <w:rsid w:val="002966CF"/>
    <w:rsid w:val="00296955"/>
    <w:rsid w:val="00297171"/>
    <w:rsid w:val="00297285"/>
    <w:rsid w:val="002972FD"/>
    <w:rsid w:val="0029730D"/>
    <w:rsid w:val="002973D1"/>
    <w:rsid w:val="0029746A"/>
    <w:rsid w:val="002978B5"/>
    <w:rsid w:val="00297A63"/>
    <w:rsid w:val="00297CB5"/>
    <w:rsid w:val="00297CD8"/>
    <w:rsid w:val="002A002C"/>
    <w:rsid w:val="002A0593"/>
    <w:rsid w:val="002A05C3"/>
    <w:rsid w:val="002A05C6"/>
    <w:rsid w:val="002A06D9"/>
    <w:rsid w:val="002A074F"/>
    <w:rsid w:val="002A08B2"/>
    <w:rsid w:val="002A0AE1"/>
    <w:rsid w:val="002A0D89"/>
    <w:rsid w:val="002A1216"/>
    <w:rsid w:val="002A1530"/>
    <w:rsid w:val="002A22B2"/>
    <w:rsid w:val="002A3216"/>
    <w:rsid w:val="002A329B"/>
    <w:rsid w:val="002A3334"/>
    <w:rsid w:val="002A33AB"/>
    <w:rsid w:val="002A33AC"/>
    <w:rsid w:val="002A3706"/>
    <w:rsid w:val="002A37F9"/>
    <w:rsid w:val="002A3871"/>
    <w:rsid w:val="002A3E11"/>
    <w:rsid w:val="002A3F9E"/>
    <w:rsid w:val="002A4160"/>
    <w:rsid w:val="002A427A"/>
    <w:rsid w:val="002A4D46"/>
    <w:rsid w:val="002A4D5A"/>
    <w:rsid w:val="002A4F8A"/>
    <w:rsid w:val="002A5423"/>
    <w:rsid w:val="002A601C"/>
    <w:rsid w:val="002A6193"/>
    <w:rsid w:val="002A6217"/>
    <w:rsid w:val="002A665A"/>
    <w:rsid w:val="002A6FAF"/>
    <w:rsid w:val="002A6FE4"/>
    <w:rsid w:val="002A7674"/>
    <w:rsid w:val="002A7882"/>
    <w:rsid w:val="002A79AC"/>
    <w:rsid w:val="002A7DE3"/>
    <w:rsid w:val="002A7EE1"/>
    <w:rsid w:val="002A7FAC"/>
    <w:rsid w:val="002B000D"/>
    <w:rsid w:val="002B00D7"/>
    <w:rsid w:val="002B0D5E"/>
    <w:rsid w:val="002B0DBD"/>
    <w:rsid w:val="002B11C2"/>
    <w:rsid w:val="002B12A9"/>
    <w:rsid w:val="002B1562"/>
    <w:rsid w:val="002B1B43"/>
    <w:rsid w:val="002B2426"/>
    <w:rsid w:val="002B2831"/>
    <w:rsid w:val="002B2E21"/>
    <w:rsid w:val="002B2EE4"/>
    <w:rsid w:val="002B33C8"/>
    <w:rsid w:val="002B35F5"/>
    <w:rsid w:val="002B3865"/>
    <w:rsid w:val="002B3D50"/>
    <w:rsid w:val="002B4281"/>
    <w:rsid w:val="002B49DE"/>
    <w:rsid w:val="002B4B29"/>
    <w:rsid w:val="002B4C62"/>
    <w:rsid w:val="002B5081"/>
    <w:rsid w:val="002B6424"/>
    <w:rsid w:val="002B6851"/>
    <w:rsid w:val="002B6D4F"/>
    <w:rsid w:val="002B6F70"/>
    <w:rsid w:val="002B7555"/>
    <w:rsid w:val="002C02AD"/>
    <w:rsid w:val="002C054D"/>
    <w:rsid w:val="002C07B2"/>
    <w:rsid w:val="002C086F"/>
    <w:rsid w:val="002C0ACB"/>
    <w:rsid w:val="002C0C1F"/>
    <w:rsid w:val="002C1692"/>
    <w:rsid w:val="002C1AB8"/>
    <w:rsid w:val="002C2281"/>
    <w:rsid w:val="002C22A0"/>
    <w:rsid w:val="002C2B08"/>
    <w:rsid w:val="002C2BB8"/>
    <w:rsid w:val="002C2E52"/>
    <w:rsid w:val="002C32D9"/>
    <w:rsid w:val="002C349E"/>
    <w:rsid w:val="002C360B"/>
    <w:rsid w:val="002C3BB8"/>
    <w:rsid w:val="002C3D05"/>
    <w:rsid w:val="002C3ECC"/>
    <w:rsid w:val="002C4414"/>
    <w:rsid w:val="002C48E4"/>
    <w:rsid w:val="002C4907"/>
    <w:rsid w:val="002C4996"/>
    <w:rsid w:val="002C4C01"/>
    <w:rsid w:val="002C4D35"/>
    <w:rsid w:val="002C4E57"/>
    <w:rsid w:val="002C5348"/>
    <w:rsid w:val="002C5386"/>
    <w:rsid w:val="002C58B5"/>
    <w:rsid w:val="002C5969"/>
    <w:rsid w:val="002C5EE3"/>
    <w:rsid w:val="002C62C5"/>
    <w:rsid w:val="002C6349"/>
    <w:rsid w:val="002C66EE"/>
    <w:rsid w:val="002C6B06"/>
    <w:rsid w:val="002C721F"/>
    <w:rsid w:val="002C794F"/>
    <w:rsid w:val="002D0365"/>
    <w:rsid w:val="002D0370"/>
    <w:rsid w:val="002D1079"/>
    <w:rsid w:val="002D11AB"/>
    <w:rsid w:val="002D132A"/>
    <w:rsid w:val="002D1392"/>
    <w:rsid w:val="002D1445"/>
    <w:rsid w:val="002D1460"/>
    <w:rsid w:val="002D17BD"/>
    <w:rsid w:val="002D17E8"/>
    <w:rsid w:val="002D22EA"/>
    <w:rsid w:val="002D243E"/>
    <w:rsid w:val="002D2BAE"/>
    <w:rsid w:val="002D2F39"/>
    <w:rsid w:val="002D30BA"/>
    <w:rsid w:val="002D33CA"/>
    <w:rsid w:val="002D359C"/>
    <w:rsid w:val="002D35D4"/>
    <w:rsid w:val="002D38A4"/>
    <w:rsid w:val="002D3BB9"/>
    <w:rsid w:val="002D4050"/>
    <w:rsid w:val="002D47B4"/>
    <w:rsid w:val="002D4B57"/>
    <w:rsid w:val="002D54CE"/>
    <w:rsid w:val="002D5528"/>
    <w:rsid w:val="002D5AE7"/>
    <w:rsid w:val="002D5BA8"/>
    <w:rsid w:val="002D5DF4"/>
    <w:rsid w:val="002D6797"/>
    <w:rsid w:val="002D6A5B"/>
    <w:rsid w:val="002D6B6B"/>
    <w:rsid w:val="002D72DA"/>
    <w:rsid w:val="002D7599"/>
    <w:rsid w:val="002D7721"/>
    <w:rsid w:val="002D7C6A"/>
    <w:rsid w:val="002D7C6C"/>
    <w:rsid w:val="002E004B"/>
    <w:rsid w:val="002E01DB"/>
    <w:rsid w:val="002E0D17"/>
    <w:rsid w:val="002E0DEC"/>
    <w:rsid w:val="002E0E98"/>
    <w:rsid w:val="002E1725"/>
    <w:rsid w:val="002E1A08"/>
    <w:rsid w:val="002E1B04"/>
    <w:rsid w:val="002E1BE3"/>
    <w:rsid w:val="002E2045"/>
    <w:rsid w:val="002E263C"/>
    <w:rsid w:val="002E28E2"/>
    <w:rsid w:val="002E297B"/>
    <w:rsid w:val="002E2ECB"/>
    <w:rsid w:val="002E2F5A"/>
    <w:rsid w:val="002E4380"/>
    <w:rsid w:val="002E4547"/>
    <w:rsid w:val="002E53CC"/>
    <w:rsid w:val="002E54B7"/>
    <w:rsid w:val="002E5E9A"/>
    <w:rsid w:val="002E60A2"/>
    <w:rsid w:val="002E67CA"/>
    <w:rsid w:val="002E68A0"/>
    <w:rsid w:val="002E6A94"/>
    <w:rsid w:val="002E6D57"/>
    <w:rsid w:val="002E7421"/>
    <w:rsid w:val="002E747D"/>
    <w:rsid w:val="002E76D1"/>
    <w:rsid w:val="002E773C"/>
    <w:rsid w:val="002E77BB"/>
    <w:rsid w:val="002E7ABF"/>
    <w:rsid w:val="002F04F2"/>
    <w:rsid w:val="002F069D"/>
    <w:rsid w:val="002F0AAD"/>
    <w:rsid w:val="002F0DBE"/>
    <w:rsid w:val="002F102C"/>
    <w:rsid w:val="002F12FB"/>
    <w:rsid w:val="002F1A6A"/>
    <w:rsid w:val="002F1B14"/>
    <w:rsid w:val="002F1BE0"/>
    <w:rsid w:val="002F264B"/>
    <w:rsid w:val="002F26A0"/>
    <w:rsid w:val="002F27A5"/>
    <w:rsid w:val="002F2B54"/>
    <w:rsid w:val="002F2C1C"/>
    <w:rsid w:val="002F31B7"/>
    <w:rsid w:val="002F32FE"/>
    <w:rsid w:val="002F38AB"/>
    <w:rsid w:val="002F39FA"/>
    <w:rsid w:val="002F3B5D"/>
    <w:rsid w:val="002F3C74"/>
    <w:rsid w:val="002F3E09"/>
    <w:rsid w:val="002F3F40"/>
    <w:rsid w:val="002F3F59"/>
    <w:rsid w:val="002F41E1"/>
    <w:rsid w:val="002F48FA"/>
    <w:rsid w:val="002F4DF6"/>
    <w:rsid w:val="002F53B4"/>
    <w:rsid w:val="002F551D"/>
    <w:rsid w:val="002F568D"/>
    <w:rsid w:val="002F605E"/>
    <w:rsid w:val="002F645C"/>
    <w:rsid w:val="002F65D3"/>
    <w:rsid w:val="002F66CA"/>
    <w:rsid w:val="002F76A0"/>
    <w:rsid w:val="002F76BF"/>
    <w:rsid w:val="002F7829"/>
    <w:rsid w:val="002F7D3B"/>
    <w:rsid w:val="002F7FB5"/>
    <w:rsid w:val="00300117"/>
    <w:rsid w:val="003001D7"/>
    <w:rsid w:val="0030071E"/>
    <w:rsid w:val="00300B9E"/>
    <w:rsid w:val="00300FDB"/>
    <w:rsid w:val="003011B7"/>
    <w:rsid w:val="00301B96"/>
    <w:rsid w:val="00301CB4"/>
    <w:rsid w:val="00301FE0"/>
    <w:rsid w:val="00302A22"/>
    <w:rsid w:val="0030300B"/>
    <w:rsid w:val="00303309"/>
    <w:rsid w:val="003035E9"/>
    <w:rsid w:val="003039C4"/>
    <w:rsid w:val="00303CF6"/>
    <w:rsid w:val="00303D0C"/>
    <w:rsid w:val="0030428F"/>
    <w:rsid w:val="00304AD0"/>
    <w:rsid w:val="00304ED1"/>
    <w:rsid w:val="00305B81"/>
    <w:rsid w:val="00305BFC"/>
    <w:rsid w:val="00305EAB"/>
    <w:rsid w:val="0030648A"/>
    <w:rsid w:val="003066D4"/>
    <w:rsid w:val="00306BE6"/>
    <w:rsid w:val="00307300"/>
    <w:rsid w:val="003074F1"/>
    <w:rsid w:val="003079A8"/>
    <w:rsid w:val="00307DAC"/>
    <w:rsid w:val="003102E1"/>
    <w:rsid w:val="00310352"/>
    <w:rsid w:val="0031037B"/>
    <w:rsid w:val="00310856"/>
    <w:rsid w:val="00310C5B"/>
    <w:rsid w:val="0031141B"/>
    <w:rsid w:val="003115D4"/>
    <w:rsid w:val="00311671"/>
    <w:rsid w:val="00311EE7"/>
    <w:rsid w:val="003125F8"/>
    <w:rsid w:val="00312E1B"/>
    <w:rsid w:val="0031380E"/>
    <w:rsid w:val="00313BA0"/>
    <w:rsid w:val="00313FE6"/>
    <w:rsid w:val="0031480D"/>
    <w:rsid w:val="003149B4"/>
    <w:rsid w:val="00314A34"/>
    <w:rsid w:val="00314A8F"/>
    <w:rsid w:val="00314EC0"/>
    <w:rsid w:val="00314F2F"/>
    <w:rsid w:val="003163E5"/>
    <w:rsid w:val="00316931"/>
    <w:rsid w:val="003169DA"/>
    <w:rsid w:val="00317195"/>
    <w:rsid w:val="003171C4"/>
    <w:rsid w:val="00317969"/>
    <w:rsid w:val="00317B59"/>
    <w:rsid w:val="00317DB5"/>
    <w:rsid w:val="00317EAC"/>
    <w:rsid w:val="00317FB2"/>
    <w:rsid w:val="00320110"/>
    <w:rsid w:val="0032085A"/>
    <w:rsid w:val="00320CF7"/>
    <w:rsid w:val="00320EF7"/>
    <w:rsid w:val="00321502"/>
    <w:rsid w:val="0032153A"/>
    <w:rsid w:val="00321804"/>
    <w:rsid w:val="00322A3D"/>
    <w:rsid w:val="00323268"/>
    <w:rsid w:val="00323B5F"/>
    <w:rsid w:val="00324585"/>
    <w:rsid w:val="0032481A"/>
    <w:rsid w:val="003251B4"/>
    <w:rsid w:val="00325818"/>
    <w:rsid w:val="00325842"/>
    <w:rsid w:val="003259BC"/>
    <w:rsid w:val="00325CDD"/>
    <w:rsid w:val="00326383"/>
    <w:rsid w:val="00326506"/>
    <w:rsid w:val="00326F75"/>
    <w:rsid w:val="003275BA"/>
    <w:rsid w:val="003277FA"/>
    <w:rsid w:val="00327878"/>
    <w:rsid w:val="00327ADE"/>
    <w:rsid w:val="0033005F"/>
    <w:rsid w:val="00330168"/>
    <w:rsid w:val="0033029F"/>
    <w:rsid w:val="00330444"/>
    <w:rsid w:val="00330561"/>
    <w:rsid w:val="0033058F"/>
    <w:rsid w:val="003305D4"/>
    <w:rsid w:val="00330963"/>
    <w:rsid w:val="00330A2E"/>
    <w:rsid w:val="00332021"/>
    <w:rsid w:val="003321E5"/>
    <w:rsid w:val="003323C7"/>
    <w:rsid w:val="00332656"/>
    <w:rsid w:val="00332D73"/>
    <w:rsid w:val="00332DA7"/>
    <w:rsid w:val="00332FB9"/>
    <w:rsid w:val="00333219"/>
    <w:rsid w:val="0033381B"/>
    <w:rsid w:val="00333BE7"/>
    <w:rsid w:val="00333D4C"/>
    <w:rsid w:val="003343EA"/>
    <w:rsid w:val="0033467A"/>
    <w:rsid w:val="00334818"/>
    <w:rsid w:val="003349D5"/>
    <w:rsid w:val="00334E0D"/>
    <w:rsid w:val="00334F18"/>
    <w:rsid w:val="00335068"/>
    <w:rsid w:val="00335173"/>
    <w:rsid w:val="003351DB"/>
    <w:rsid w:val="00335771"/>
    <w:rsid w:val="00335B3F"/>
    <w:rsid w:val="003365F2"/>
    <w:rsid w:val="00336EEB"/>
    <w:rsid w:val="00336F54"/>
    <w:rsid w:val="00337B01"/>
    <w:rsid w:val="00337E18"/>
    <w:rsid w:val="00337FA5"/>
    <w:rsid w:val="00340614"/>
    <w:rsid w:val="003409AC"/>
    <w:rsid w:val="00340F83"/>
    <w:rsid w:val="00341BB1"/>
    <w:rsid w:val="003422C2"/>
    <w:rsid w:val="0034265E"/>
    <w:rsid w:val="00342759"/>
    <w:rsid w:val="003427E0"/>
    <w:rsid w:val="00342886"/>
    <w:rsid w:val="00342ECC"/>
    <w:rsid w:val="00344334"/>
    <w:rsid w:val="00344648"/>
    <w:rsid w:val="00344B41"/>
    <w:rsid w:val="00344CCD"/>
    <w:rsid w:val="00345027"/>
    <w:rsid w:val="00345574"/>
    <w:rsid w:val="00345CDC"/>
    <w:rsid w:val="00345D6F"/>
    <w:rsid w:val="003463EB"/>
    <w:rsid w:val="003466CA"/>
    <w:rsid w:val="00346981"/>
    <w:rsid w:val="0034706C"/>
    <w:rsid w:val="003472C7"/>
    <w:rsid w:val="003477D2"/>
    <w:rsid w:val="00347993"/>
    <w:rsid w:val="00347C4F"/>
    <w:rsid w:val="00347CC5"/>
    <w:rsid w:val="00347D5D"/>
    <w:rsid w:val="00350215"/>
    <w:rsid w:val="0035058D"/>
    <w:rsid w:val="0035074B"/>
    <w:rsid w:val="003508C4"/>
    <w:rsid w:val="00350A34"/>
    <w:rsid w:val="00350BA7"/>
    <w:rsid w:val="00350E2B"/>
    <w:rsid w:val="003514A6"/>
    <w:rsid w:val="003514C5"/>
    <w:rsid w:val="00351542"/>
    <w:rsid w:val="003518DA"/>
    <w:rsid w:val="00351A19"/>
    <w:rsid w:val="00351B0E"/>
    <w:rsid w:val="00351BF4"/>
    <w:rsid w:val="0035277C"/>
    <w:rsid w:val="00352EDB"/>
    <w:rsid w:val="00352EF9"/>
    <w:rsid w:val="003534A2"/>
    <w:rsid w:val="00353B1D"/>
    <w:rsid w:val="00354025"/>
    <w:rsid w:val="00354409"/>
    <w:rsid w:val="00354D4D"/>
    <w:rsid w:val="0035533D"/>
    <w:rsid w:val="0035534D"/>
    <w:rsid w:val="00355702"/>
    <w:rsid w:val="00355915"/>
    <w:rsid w:val="00356028"/>
    <w:rsid w:val="003560D7"/>
    <w:rsid w:val="00356273"/>
    <w:rsid w:val="00356983"/>
    <w:rsid w:val="00356CCA"/>
    <w:rsid w:val="0035750E"/>
    <w:rsid w:val="0035760B"/>
    <w:rsid w:val="00357618"/>
    <w:rsid w:val="00357C9B"/>
    <w:rsid w:val="00360461"/>
    <w:rsid w:val="0036086C"/>
    <w:rsid w:val="00360AAF"/>
    <w:rsid w:val="00360F1A"/>
    <w:rsid w:val="00361042"/>
    <w:rsid w:val="00361C38"/>
    <w:rsid w:val="00361D0E"/>
    <w:rsid w:val="00361FB8"/>
    <w:rsid w:val="0036246B"/>
    <w:rsid w:val="003625AE"/>
    <w:rsid w:val="003632B8"/>
    <w:rsid w:val="0036353E"/>
    <w:rsid w:val="00363588"/>
    <w:rsid w:val="00363BE5"/>
    <w:rsid w:val="00363D21"/>
    <w:rsid w:val="00363F28"/>
    <w:rsid w:val="00364985"/>
    <w:rsid w:val="00364FBE"/>
    <w:rsid w:val="00365EC9"/>
    <w:rsid w:val="00366D86"/>
    <w:rsid w:val="0036796B"/>
    <w:rsid w:val="003679A4"/>
    <w:rsid w:val="00367D84"/>
    <w:rsid w:val="003702E5"/>
    <w:rsid w:val="003702E9"/>
    <w:rsid w:val="0037079E"/>
    <w:rsid w:val="003715AA"/>
    <w:rsid w:val="003715BE"/>
    <w:rsid w:val="0037167F"/>
    <w:rsid w:val="00371B2F"/>
    <w:rsid w:val="00371B5B"/>
    <w:rsid w:val="00371C8D"/>
    <w:rsid w:val="00371CEE"/>
    <w:rsid w:val="00371EBD"/>
    <w:rsid w:val="003727CB"/>
    <w:rsid w:val="0037288A"/>
    <w:rsid w:val="00372A45"/>
    <w:rsid w:val="00372D52"/>
    <w:rsid w:val="00373CDA"/>
    <w:rsid w:val="00374063"/>
    <w:rsid w:val="0037424A"/>
    <w:rsid w:val="00374A7C"/>
    <w:rsid w:val="00375230"/>
    <w:rsid w:val="003752FC"/>
    <w:rsid w:val="00375541"/>
    <w:rsid w:val="0037597C"/>
    <w:rsid w:val="00375CC6"/>
    <w:rsid w:val="00375E5C"/>
    <w:rsid w:val="0037603E"/>
    <w:rsid w:val="00376227"/>
    <w:rsid w:val="003763BC"/>
    <w:rsid w:val="00376DDE"/>
    <w:rsid w:val="00377056"/>
    <w:rsid w:val="003779AF"/>
    <w:rsid w:val="00377B53"/>
    <w:rsid w:val="00377BCA"/>
    <w:rsid w:val="00377C3F"/>
    <w:rsid w:val="00377D82"/>
    <w:rsid w:val="00377F06"/>
    <w:rsid w:val="0038147E"/>
    <w:rsid w:val="00382033"/>
    <w:rsid w:val="00382202"/>
    <w:rsid w:val="0038242D"/>
    <w:rsid w:val="0038256A"/>
    <w:rsid w:val="0038281C"/>
    <w:rsid w:val="00382AAC"/>
    <w:rsid w:val="00383AED"/>
    <w:rsid w:val="00383B04"/>
    <w:rsid w:val="0038461D"/>
    <w:rsid w:val="0038479B"/>
    <w:rsid w:val="003849BE"/>
    <w:rsid w:val="00384D27"/>
    <w:rsid w:val="00384FB4"/>
    <w:rsid w:val="0038539D"/>
    <w:rsid w:val="00385BF4"/>
    <w:rsid w:val="00385CCE"/>
    <w:rsid w:val="00385D49"/>
    <w:rsid w:val="00385E7B"/>
    <w:rsid w:val="00386BFC"/>
    <w:rsid w:val="003907C8"/>
    <w:rsid w:val="003908B6"/>
    <w:rsid w:val="00390DDD"/>
    <w:rsid w:val="00391387"/>
    <w:rsid w:val="0039148C"/>
    <w:rsid w:val="00391823"/>
    <w:rsid w:val="00391A80"/>
    <w:rsid w:val="00391FE5"/>
    <w:rsid w:val="003924DA"/>
    <w:rsid w:val="00392C6A"/>
    <w:rsid w:val="0039336E"/>
    <w:rsid w:val="00393501"/>
    <w:rsid w:val="00393DA0"/>
    <w:rsid w:val="00394231"/>
    <w:rsid w:val="003942F4"/>
    <w:rsid w:val="003944FF"/>
    <w:rsid w:val="003946A1"/>
    <w:rsid w:val="00395188"/>
    <w:rsid w:val="003953E8"/>
    <w:rsid w:val="003954D4"/>
    <w:rsid w:val="00395C09"/>
    <w:rsid w:val="00396916"/>
    <w:rsid w:val="00396940"/>
    <w:rsid w:val="00396B0A"/>
    <w:rsid w:val="00396D0D"/>
    <w:rsid w:val="00396F83"/>
    <w:rsid w:val="003970EF"/>
    <w:rsid w:val="003975CE"/>
    <w:rsid w:val="00397D3B"/>
    <w:rsid w:val="003A042E"/>
    <w:rsid w:val="003A090A"/>
    <w:rsid w:val="003A093E"/>
    <w:rsid w:val="003A0DE3"/>
    <w:rsid w:val="003A10E1"/>
    <w:rsid w:val="003A13BC"/>
    <w:rsid w:val="003A1615"/>
    <w:rsid w:val="003A17FD"/>
    <w:rsid w:val="003A1FDB"/>
    <w:rsid w:val="003A234A"/>
    <w:rsid w:val="003A2358"/>
    <w:rsid w:val="003A274A"/>
    <w:rsid w:val="003A2AE5"/>
    <w:rsid w:val="003A2E21"/>
    <w:rsid w:val="003A2FAC"/>
    <w:rsid w:val="003A3288"/>
    <w:rsid w:val="003A344A"/>
    <w:rsid w:val="003A3C22"/>
    <w:rsid w:val="003A472E"/>
    <w:rsid w:val="003A48A6"/>
    <w:rsid w:val="003A5404"/>
    <w:rsid w:val="003A5C4A"/>
    <w:rsid w:val="003A5E34"/>
    <w:rsid w:val="003A68AB"/>
    <w:rsid w:val="003A69E2"/>
    <w:rsid w:val="003A72A7"/>
    <w:rsid w:val="003A740E"/>
    <w:rsid w:val="003A7494"/>
    <w:rsid w:val="003A75FB"/>
    <w:rsid w:val="003A78A7"/>
    <w:rsid w:val="003A7A30"/>
    <w:rsid w:val="003A7BE4"/>
    <w:rsid w:val="003A7DD5"/>
    <w:rsid w:val="003B043F"/>
    <w:rsid w:val="003B04AD"/>
    <w:rsid w:val="003B072F"/>
    <w:rsid w:val="003B0805"/>
    <w:rsid w:val="003B0938"/>
    <w:rsid w:val="003B0A71"/>
    <w:rsid w:val="003B13A1"/>
    <w:rsid w:val="003B140F"/>
    <w:rsid w:val="003B1B7F"/>
    <w:rsid w:val="003B1E1F"/>
    <w:rsid w:val="003B1F95"/>
    <w:rsid w:val="003B2016"/>
    <w:rsid w:val="003B209A"/>
    <w:rsid w:val="003B24F5"/>
    <w:rsid w:val="003B2E24"/>
    <w:rsid w:val="003B309F"/>
    <w:rsid w:val="003B31E4"/>
    <w:rsid w:val="003B35A1"/>
    <w:rsid w:val="003B3A7B"/>
    <w:rsid w:val="003B4417"/>
    <w:rsid w:val="003B44B4"/>
    <w:rsid w:val="003B45CD"/>
    <w:rsid w:val="003B4A49"/>
    <w:rsid w:val="003B4F80"/>
    <w:rsid w:val="003B50AB"/>
    <w:rsid w:val="003B549D"/>
    <w:rsid w:val="003B5930"/>
    <w:rsid w:val="003B693B"/>
    <w:rsid w:val="003B6F77"/>
    <w:rsid w:val="003B70CB"/>
    <w:rsid w:val="003B7407"/>
    <w:rsid w:val="003B75E9"/>
    <w:rsid w:val="003B766A"/>
    <w:rsid w:val="003B7993"/>
    <w:rsid w:val="003C046D"/>
    <w:rsid w:val="003C0692"/>
    <w:rsid w:val="003C10EB"/>
    <w:rsid w:val="003C11F3"/>
    <w:rsid w:val="003C180D"/>
    <w:rsid w:val="003C1B88"/>
    <w:rsid w:val="003C2185"/>
    <w:rsid w:val="003C26C1"/>
    <w:rsid w:val="003C26DE"/>
    <w:rsid w:val="003C299C"/>
    <w:rsid w:val="003C29D1"/>
    <w:rsid w:val="003C3162"/>
    <w:rsid w:val="003C325A"/>
    <w:rsid w:val="003C3858"/>
    <w:rsid w:val="003C4081"/>
    <w:rsid w:val="003C530E"/>
    <w:rsid w:val="003C5F1A"/>
    <w:rsid w:val="003C6264"/>
    <w:rsid w:val="003C66D3"/>
    <w:rsid w:val="003C6E2E"/>
    <w:rsid w:val="003C6E84"/>
    <w:rsid w:val="003C7129"/>
    <w:rsid w:val="003C721E"/>
    <w:rsid w:val="003C7800"/>
    <w:rsid w:val="003D043B"/>
    <w:rsid w:val="003D158A"/>
    <w:rsid w:val="003D1BF3"/>
    <w:rsid w:val="003D25AD"/>
    <w:rsid w:val="003D28E3"/>
    <w:rsid w:val="003D2DF7"/>
    <w:rsid w:val="003D2E8B"/>
    <w:rsid w:val="003D3317"/>
    <w:rsid w:val="003D3708"/>
    <w:rsid w:val="003D416D"/>
    <w:rsid w:val="003D449F"/>
    <w:rsid w:val="003D49CD"/>
    <w:rsid w:val="003D4C04"/>
    <w:rsid w:val="003D4E23"/>
    <w:rsid w:val="003D4F57"/>
    <w:rsid w:val="003D514F"/>
    <w:rsid w:val="003D5356"/>
    <w:rsid w:val="003D58CF"/>
    <w:rsid w:val="003D5957"/>
    <w:rsid w:val="003D5C27"/>
    <w:rsid w:val="003D5C64"/>
    <w:rsid w:val="003D6199"/>
    <w:rsid w:val="003D633A"/>
    <w:rsid w:val="003D6382"/>
    <w:rsid w:val="003D6739"/>
    <w:rsid w:val="003D674A"/>
    <w:rsid w:val="003D6E10"/>
    <w:rsid w:val="003D7ACD"/>
    <w:rsid w:val="003D7B7F"/>
    <w:rsid w:val="003D7C87"/>
    <w:rsid w:val="003D7E01"/>
    <w:rsid w:val="003D7FE9"/>
    <w:rsid w:val="003E028B"/>
    <w:rsid w:val="003E0295"/>
    <w:rsid w:val="003E0507"/>
    <w:rsid w:val="003E0576"/>
    <w:rsid w:val="003E0C66"/>
    <w:rsid w:val="003E0F0B"/>
    <w:rsid w:val="003E1FD9"/>
    <w:rsid w:val="003E2162"/>
    <w:rsid w:val="003E2277"/>
    <w:rsid w:val="003E22FD"/>
    <w:rsid w:val="003E273A"/>
    <w:rsid w:val="003E27EE"/>
    <w:rsid w:val="003E2B8B"/>
    <w:rsid w:val="003E2C9E"/>
    <w:rsid w:val="003E306F"/>
    <w:rsid w:val="003E3743"/>
    <w:rsid w:val="003E410D"/>
    <w:rsid w:val="003E47A7"/>
    <w:rsid w:val="003E49F8"/>
    <w:rsid w:val="003E4AC0"/>
    <w:rsid w:val="003E4E73"/>
    <w:rsid w:val="003E50AA"/>
    <w:rsid w:val="003E5236"/>
    <w:rsid w:val="003E54A0"/>
    <w:rsid w:val="003E592D"/>
    <w:rsid w:val="003E61E2"/>
    <w:rsid w:val="003E6E4E"/>
    <w:rsid w:val="003E7448"/>
    <w:rsid w:val="003E759F"/>
    <w:rsid w:val="003E7658"/>
    <w:rsid w:val="003F0AB3"/>
    <w:rsid w:val="003F1852"/>
    <w:rsid w:val="003F1C91"/>
    <w:rsid w:val="003F2220"/>
    <w:rsid w:val="003F24D1"/>
    <w:rsid w:val="003F268C"/>
    <w:rsid w:val="003F2835"/>
    <w:rsid w:val="003F28CB"/>
    <w:rsid w:val="003F2BB7"/>
    <w:rsid w:val="003F2FAD"/>
    <w:rsid w:val="003F3383"/>
    <w:rsid w:val="003F4367"/>
    <w:rsid w:val="003F4587"/>
    <w:rsid w:val="003F497A"/>
    <w:rsid w:val="003F4B3C"/>
    <w:rsid w:val="003F4C74"/>
    <w:rsid w:val="003F4CB8"/>
    <w:rsid w:val="003F4D34"/>
    <w:rsid w:val="003F4D42"/>
    <w:rsid w:val="003F503F"/>
    <w:rsid w:val="003F50E1"/>
    <w:rsid w:val="003F525A"/>
    <w:rsid w:val="003F573B"/>
    <w:rsid w:val="003F5E8E"/>
    <w:rsid w:val="003F5F66"/>
    <w:rsid w:val="003F6F09"/>
    <w:rsid w:val="003F73C6"/>
    <w:rsid w:val="003F73D4"/>
    <w:rsid w:val="003F75BD"/>
    <w:rsid w:val="003F768A"/>
    <w:rsid w:val="003F77A9"/>
    <w:rsid w:val="003F7834"/>
    <w:rsid w:val="003F7D0C"/>
    <w:rsid w:val="004002F1"/>
    <w:rsid w:val="00400960"/>
    <w:rsid w:val="00400A93"/>
    <w:rsid w:val="00400D0E"/>
    <w:rsid w:val="00400DF4"/>
    <w:rsid w:val="0040102D"/>
    <w:rsid w:val="00402295"/>
    <w:rsid w:val="00402423"/>
    <w:rsid w:val="00402489"/>
    <w:rsid w:val="0040281E"/>
    <w:rsid w:val="00402899"/>
    <w:rsid w:val="004029D3"/>
    <w:rsid w:val="00403199"/>
    <w:rsid w:val="00403EA8"/>
    <w:rsid w:val="00404330"/>
    <w:rsid w:val="004045D6"/>
    <w:rsid w:val="00404633"/>
    <w:rsid w:val="004047C6"/>
    <w:rsid w:val="00404AFD"/>
    <w:rsid w:val="00405166"/>
    <w:rsid w:val="0040576F"/>
    <w:rsid w:val="00405811"/>
    <w:rsid w:val="00406130"/>
    <w:rsid w:val="00406849"/>
    <w:rsid w:val="00406BBA"/>
    <w:rsid w:val="00406DAD"/>
    <w:rsid w:val="00406FB6"/>
    <w:rsid w:val="00406FDE"/>
    <w:rsid w:val="0040735A"/>
    <w:rsid w:val="004075E1"/>
    <w:rsid w:val="004079FF"/>
    <w:rsid w:val="00407A8F"/>
    <w:rsid w:val="00407E34"/>
    <w:rsid w:val="00410A3F"/>
    <w:rsid w:val="00411AE2"/>
    <w:rsid w:val="00411B6E"/>
    <w:rsid w:val="00411D8A"/>
    <w:rsid w:val="004123C2"/>
    <w:rsid w:val="00412A08"/>
    <w:rsid w:val="00412A8D"/>
    <w:rsid w:val="004134DF"/>
    <w:rsid w:val="00413549"/>
    <w:rsid w:val="004135EA"/>
    <w:rsid w:val="00413BDC"/>
    <w:rsid w:val="00413DEE"/>
    <w:rsid w:val="0041443D"/>
    <w:rsid w:val="00414B8E"/>
    <w:rsid w:val="00414D60"/>
    <w:rsid w:val="00415039"/>
    <w:rsid w:val="004150B9"/>
    <w:rsid w:val="004152D1"/>
    <w:rsid w:val="00415800"/>
    <w:rsid w:val="00415B34"/>
    <w:rsid w:val="0041616B"/>
    <w:rsid w:val="004168D2"/>
    <w:rsid w:val="00416E77"/>
    <w:rsid w:val="0041739A"/>
    <w:rsid w:val="00417965"/>
    <w:rsid w:val="00417AED"/>
    <w:rsid w:val="004207D2"/>
    <w:rsid w:val="0042119C"/>
    <w:rsid w:val="004213E4"/>
    <w:rsid w:val="004213EC"/>
    <w:rsid w:val="00421A41"/>
    <w:rsid w:val="00421A65"/>
    <w:rsid w:val="00421D49"/>
    <w:rsid w:val="00421ECA"/>
    <w:rsid w:val="00422399"/>
    <w:rsid w:val="0042250B"/>
    <w:rsid w:val="00422880"/>
    <w:rsid w:val="00422912"/>
    <w:rsid w:val="00423429"/>
    <w:rsid w:val="004244F4"/>
    <w:rsid w:val="00424577"/>
    <w:rsid w:val="00424828"/>
    <w:rsid w:val="00424E9A"/>
    <w:rsid w:val="0042521D"/>
    <w:rsid w:val="00425294"/>
    <w:rsid w:val="004252DB"/>
    <w:rsid w:val="004253A5"/>
    <w:rsid w:val="004254A3"/>
    <w:rsid w:val="00425535"/>
    <w:rsid w:val="004255EA"/>
    <w:rsid w:val="00425807"/>
    <w:rsid w:val="00425AC9"/>
    <w:rsid w:val="00426014"/>
    <w:rsid w:val="004261A2"/>
    <w:rsid w:val="00426647"/>
    <w:rsid w:val="00426674"/>
    <w:rsid w:val="004268C6"/>
    <w:rsid w:val="00426CFE"/>
    <w:rsid w:val="004277D2"/>
    <w:rsid w:val="0042788C"/>
    <w:rsid w:val="00430869"/>
    <w:rsid w:val="00430BE9"/>
    <w:rsid w:val="00430C75"/>
    <w:rsid w:val="00431184"/>
    <w:rsid w:val="004316A1"/>
    <w:rsid w:val="00431868"/>
    <w:rsid w:val="004319B9"/>
    <w:rsid w:val="00431F79"/>
    <w:rsid w:val="00432543"/>
    <w:rsid w:val="00432BB3"/>
    <w:rsid w:val="00432DD1"/>
    <w:rsid w:val="00433159"/>
    <w:rsid w:val="004331A8"/>
    <w:rsid w:val="00433287"/>
    <w:rsid w:val="00433A09"/>
    <w:rsid w:val="00433FC5"/>
    <w:rsid w:val="0043422C"/>
    <w:rsid w:val="004348C4"/>
    <w:rsid w:val="00434B9A"/>
    <w:rsid w:val="00434FEA"/>
    <w:rsid w:val="004357A3"/>
    <w:rsid w:val="0043581D"/>
    <w:rsid w:val="004366B3"/>
    <w:rsid w:val="004367C4"/>
    <w:rsid w:val="0043684F"/>
    <w:rsid w:val="0043699F"/>
    <w:rsid w:val="00436DC1"/>
    <w:rsid w:val="00436E6B"/>
    <w:rsid w:val="004370BE"/>
    <w:rsid w:val="0043717A"/>
    <w:rsid w:val="00437664"/>
    <w:rsid w:val="00437ADE"/>
    <w:rsid w:val="00440088"/>
    <w:rsid w:val="00440458"/>
    <w:rsid w:val="004404CE"/>
    <w:rsid w:val="00440E74"/>
    <w:rsid w:val="00441076"/>
    <w:rsid w:val="00441339"/>
    <w:rsid w:val="00441AA8"/>
    <w:rsid w:val="00441CCC"/>
    <w:rsid w:val="00441F76"/>
    <w:rsid w:val="00441F9F"/>
    <w:rsid w:val="004424AF"/>
    <w:rsid w:val="004435EB"/>
    <w:rsid w:val="00443821"/>
    <w:rsid w:val="004440F1"/>
    <w:rsid w:val="004443BA"/>
    <w:rsid w:val="004443E9"/>
    <w:rsid w:val="004447E9"/>
    <w:rsid w:val="004448F6"/>
    <w:rsid w:val="00444E99"/>
    <w:rsid w:val="00445466"/>
    <w:rsid w:val="00445903"/>
    <w:rsid w:val="00445B87"/>
    <w:rsid w:val="00445C8D"/>
    <w:rsid w:val="00446326"/>
    <w:rsid w:val="004467CF"/>
    <w:rsid w:val="004469AB"/>
    <w:rsid w:val="00446D91"/>
    <w:rsid w:val="00446F14"/>
    <w:rsid w:val="00446F43"/>
    <w:rsid w:val="00450296"/>
    <w:rsid w:val="00450316"/>
    <w:rsid w:val="00450872"/>
    <w:rsid w:val="00450AAF"/>
    <w:rsid w:val="00450DF5"/>
    <w:rsid w:val="004519E0"/>
    <w:rsid w:val="00451AD3"/>
    <w:rsid w:val="0045201B"/>
    <w:rsid w:val="00452308"/>
    <w:rsid w:val="004524C8"/>
    <w:rsid w:val="00452F24"/>
    <w:rsid w:val="0045374D"/>
    <w:rsid w:val="00453C1E"/>
    <w:rsid w:val="00453D39"/>
    <w:rsid w:val="00453EAD"/>
    <w:rsid w:val="0045453F"/>
    <w:rsid w:val="004548EC"/>
    <w:rsid w:val="00454C07"/>
    <w:rsid w:val="00454E29"/>
    <w:rsid w:val="00454F58"/>
    <w:rsid w:val="004551DD"/>
    <w:rsid w:val="0045538C"/>
    <w:rsid w:val="004556AA"/>
    <w:rsid w:val="00455758"/>
    <w:rsid w:val="00455855"/>
    <w:rsid w:val="00455E96"/>
    <w:rsid w:val="00455EB7"/>
    <w:rsid w:val="00455EF0"/>
    <w:rsid w:val="004562CE"/>
    <w:rsid w:val="0045652A"/>
    <w:rsid w:val="004567C0"/>
    <w:rsid w:val="0045681B"/>
    <w:rsid w:val="004568AD"/>
    <w:rsid w:val="00456C2E"/>
    <w:rsid w:val="00457261"/>
    <w:rsid w:val="00457266"/>
    <w:rsid w:val="00457594"/>
    <w:rsid w:val="0045773B"/>
    <w:rsid w:val="00457A86"/>
    <w:rsid w:val="00457FAC"/>
    <w:rsid w:val="00460018"/>
    <w:rsid w:val="004601DA"/>
    <w:rsid w:val="0046039A"/>
    <w:rsid w:val="00460B0E"/>
    <w:rsid w:val="004611FA"/>
    <w:rsid w:val="00461208"/>
    <w:rsid w:val="004617F5"/>
    <w:rsid w:val="00461B60"/>
    <w:rsid w:val="00461C43"/>
    <w:rsid w:val="00461D6D"/>
    <w:rsid w:val="00462226"/>
    <w:rsid w:val="00462411"/>
    <w:rsid w:val="004624DF"/>
    <w:rsid w:val="00462518"/>
    <w:rsid w:val="004629C3"/>
    <w:rsid w:val="004629C8"/>
    <w:rsid w:val="00462FDA"/>
    <w:rsid w:val="004632F0"/>
    <w:rsid w:val="00463314"/>
    <w:rsid w:val="004635A7"/>
    <w:rsid w:val="004635C6"/>
    <w:rsid w:val="0046379A"/>
    <w:rsid w:val="0046386D"/>
    <w:rsid w:val="00463A0D"/>
    <w:rsid w:val="00463F17"/>
    <w:rsid w:val="00464589"/>
    <w:rsid w:val="00464E02"/>
    <w:rsid w:val="00465177"/>
    <w:rsid w:val="00465188"/>
    <w:rsid w:val="00465EAA"/>
    <w:rsid w:val="00466198"/>
    <w:rsid w:val="0046635B"/>
    <w:rsid w:val="00466683"/>
    <w:rsid w:val="0046668C"/>
    <w:rsid w:val="00466B78"/>
    <w:rsid w:val="00466DF4"/>
    <w:rsid w:val="0046704F"/>
    <w:rsid w:val="004674CC"/>
    <w:rsid w:val="00467AAB"/>
    <w:rsid w:val="0047008B"/>
    <w:rsid w:val="004709B0"/>
    <w:rsid w:val="00470F14"/>
    <w:rsid w:val="004710A5"/>
    <w:rsid w:val="00471534"/>
    <w:rsid w:val="00471A95"/>
    <w:rsid w:val="00471C10"/>
    <w:rsid w:val="00472630"/>
    <w:rsid w:val="00472A33"/>
    <w:rsid w:val="00473802"/>
    <w:rsid w:val="00473A92"/>
    <w:rsid w:val="00473BDB"/>
    <w:rsid w:val="00473E2B"/>
    <w:rsid w:val="00473FF5"/>
    <w:rsid w:val="00474182"/>
    <w:rsid w:val="0047459A"/>
    <w:rsid w:val="00474AB3"/>
    <w:rsid w:val="00474C4D"/>
    <w:rsid w:val="00474E1E"/>
    <w:rsid w:val="0047536E"/>
    <w:rsid w:val="00475751"/>
    <w:rsid w:val="00475DC5"/>
    <w:rsid w:val="0047628C"/>
    <w:rsid w:val="004769D3"/>
    <w:rsid w:val="004772F5"/>
    <w:rsid w:val="00477500"/>
    <w:rsid w:val="0047763E"/>
    <w:rsid w:val="0047791D"/>
    <w:rsid w:val="00477C34"/>
    <w:rsid w:val="00477CE9"/>
    <w:rsid w:val="0048013D"/>
    <w:rsid w:val="004816A5"/>
    <w:rsid w:val="004818E6"/>
    <w:rsid w:val="00481CE4"/>
    <w:rsid w:val="00481D0C"/>
    <w:rsid w:val="00482032"/>
    <w:rsid w:val="0048247E"/>
    <w:rsid w:val="004825B8"/>
    <w:rsid w:val="00482A71"/>
    <w:rsid w:val="004836AA"/>
    <w:rsid w:val="0048384E"/>
    <w:rsid w:val="0048386C"/>
    <w:rsid w:val="0048443E"/>
    <w:rsid w:val="004848EF"/>
    <w:rsid w:val="004857E0"/>
    <w:rsid w:val="00485A92"/>
    <w:rsid w:val="00485F02"/>
    <w:rsid w:val="004860C4"/>
    <w:rsid w:val="004865D2"/>
    <w:rsid w:val="004875DA"/>
    <w:rsid w:val="00487BD9"/>
    <w:rsid w:val="00490467"/>
    <w:rsid w:val="004905B6"/>
    <w:rsid w:val="0049072A"/>
    <w:rsid w:val="00490742"/>
    <w:rsid w:val="00490E2D"/>
    <w:rsid w:val="00491507"/>
    <w:rsid w:val="00491BAE"/>
    <w:rsid w:val="00491F27"/>
    <w:rsid w:val="00491FFB"/>
    <w:rsid w:val="004920AD"/>
    <w:rsid w:val="004924C3"/>
    <w:rsid w:val="00492773"/>
    <w:rsid w:val="00492BD7"/>
    <w:rsid w:val="00492E21"/>
    <w:rsid w:val="00492E45"/>
    <w:rsid w:val="00493225"/>
    <w:rsid w:val="00493445"/>
    <w:rsid w:val="0049357D"/>
    <w:rsid w:val="00493AA8"/>
    <w:rsid w:val="00493ABA"/>
    <w:rsid w:val="00493C11"/>
    <w:rsid w:val="00493FF1"/>
    <w:rsid w:val="00494181"/>
    <w:rsid w:val="00494277"/>
    <w:rsid w:val="00494603"/>
    <w:rsid w:val="004949A6"/>
    <w:rsid w:val="00494A66"/>
    <w:rsid w:val="00494C97"/>
    <w:rsid w:val="004950B6"/>
    <w:rsid w:val="00495149"/>
    <w:rsid w:val="00495847"/>
    <w:rsid w:val="00495B68"/>
    <w:rsid w:val="0049679D"/>
    <w:rsid w:val="004970C4"/>
    <w:rsid w:val="004973B3"/>
    <w:rsid w:val="00497505"/>
    <w:rsid w:val="0049750F"/>
    <w:rsid w:val="0049783C"/>
    <w:rsid w:val="004978A0"/>
    <w:rsid w:val="004979CB"/>
    <w:rsid w:val="004A0354"/>
    <w:rsid w:val="004A03FD"/>
    <w:rsid w:val="004A09DD"/>
    <w:rsid w:val="004A0A73"/>
    <w:rsid w:val="004A0AB3"/>
    <w:rsid w:val="004A15A6"/>
    <w:rsid w:val="004A162A"/>
    <w:rsid w:val="004A19F1"/>
    <w:rsid w:val="004A1A7B"/>
    <w:rsid w:val="004A22B8"/>
    <w:rsid w:val="004A2780"/>
    <w:rsid w:val="004A2CC6"/>
    <w:rsid w:val="004A2F1D"/>
    <w:rsid w:val="004A3119"/>
    <w:rsid w:val="004A3151"/>
    <w:rsid w:val="004A3463"/>
    <w:rsid w:val="004A39BC"/>
    <w:rsid w:val="004A3D21"/>
    <w:rsid w:val="004A3D66"/>
    <w:rsid w:val="004A3DC4"/>
    <w:rsid w:val="004A3FB5"/>
    <w:rsid w:val="004A4A1C"/>
    <w:rsid w:val="004A4B24"/>
    <w:rsid w:val="004A4C10"/>
    <w:rsid w:val="004A4C62"/>
    <w:rsid w:val="004A55DD"/>
    <w:rsid w:val="004A5645"/>
    <w:rsid w:val="004A5D7D"/>
    <w:rsid w:val="004A5F1C"/>
    <w:rsid w:val="004A5F88"/>
    <w:rsid w:val="004A699F"/>
    <w:rsid w:val="004A72EE"/>
    <w:rsid w:val="004A7324"/>
    <w:rsid w:val="004A75E8"/>
    <w:rsid w:val="004A780A"/>
    <w:rsid w:val="004A7B88"/>
    <w:rsid w:val="004A7BDA"/>
    <w:rsid w:val="004B044D"/>
    <w:rsid w:val="004B0EC5"/>
    <w:rsid w:val="004B12D5"/>
    <w:rsid w:val="004B1645"/>
    <w:rsid w:val="004B1CA1"/>
    <w:rsid w:val="004B1CDB"/>
    <w:rsid w:val="004B2D10"/>
    <w:rsid w:val="004B2D53"/>
    <w:rsid w:val="004B2EC5"/>
    <w:rsid w:val="004B304B"/>
    <w:rsid w:val="004B30F3"/>
    <w:rsid w:val="004B4846"/>
    <w:rsid w:val="004B4A19"/>
    <w:rsid w:val="004B4BE6"/>
    <w:rsid w:val="004B4D25"/>
    <w:rsid w:val="004B5088"/>
    <w:rsid w:val="004B5149"/>
    <w:rsid w:val="004B5903"/>
    <w:rsid w:val="004B599D"/>
    <w:rsid w:val="004B6252"/>
    <w:rsid w:val="004B6666"/>
    <w:rsid w:val="004B6B69"/>
    <w:rsid w:val="004B6D0C"/>
    <w:rsid w:val="004B6E15"/>
    <w:rsid w:val="004B6FFE"/>
    <w:rsid w:val="004B7002"/>
    <w:rsid w:val="004B7425"/>
    <w:rsid w:val="004B7518"/>
    <w:rsid w:val="004B7535"/>
    <w:rsid w:val="004B7B35"/>
    <w:rsid w:val="004B7F05"/>
    <w:rsid w:val="004C0857"/>
    <w:rsid w:val="004C10D5"/>
    <w:rsid w:val="004C1115"/>
    <w:rsid w:val="004C1747"/>
    <w:rsid w:val="004C25B9"/>
    <w:rsid w:val="004C271B"/>
    <w:rsid w:val="004C2883"/>
    <w:rsid w:val="004C2A0A"/>
    <w:rsid w:val="004C2BE4"/>
    <w:rsid w:val="004C46D7"/>
    <w:rsid w:val="004C473A"/>
    <w:rsid w:val="004C4E12"/>
    <w:rsid w:val="004C4F7D"/>
    <w:rsid w:val="004C5208"/>
    <w:rsid w:val="004C5F7E"/>
    <w:rsid w:val="004C6AEB"/>
    <w:rsid w:val="004C6BDE"/>
    <w:rsid w:val="004C6DBD"/>
    <w:rsid w:val="004C781F"/>
    <w:rsid w:val="004C7A31"/>
    <w:rsid w:val="004C7BF0"/>
    <w:rsid w:val="004D02EF"/>
    <w:rsid w:val="004D07D2"/>
    <w:rsid w:val="004D0875"/>
    <w:rsid w:val="004D0AD9"/>
    <w:rsid w:val="004D0DD0"/>
    <w:rsid w:val="004D0F45"/>
    <w:rsid w:val="004D135B"/>
    <w:rsid w:val="004D153F"/>
    <w:rsid w:val="004D1582"/>
    <w:rsid w:val="004D1AE6"/>
    <w:rsid w:val="004D1DD3"/>
    <w:rsid w:val="004D224D"/>
    <w:rsid w:val="004D2507"/>
    <w:rsid w:val="004D2938"/>
    <w:rsid w:val="004D2A71"/>
    <w:rsid w:val="004D2A9F"/>
    <w:rsid w:val="004D2C3F"/>
    <w:rsid w:val="004D3255"/>
    <w:rsid w:val="004D3368"/>
    <w:rsid w:val="004D33E6"/>
    <w:rsid w:val="004D36B9"/>
    <w:rsid w:val="004D3BE1"/>
    <w:rsid w:val="004D4A45"/>
    <w:rsid w:val="004D5074"/>
    <w:rsid w:val="004D5412"/>
    <w:rsid w:val="004D55AC"/>
    <w:rsid w:val="004D67D7"/>
    <w:rsid w:val="004D700E"/>
    <w:rsid w:val="004D7088"/>
    <w:rsid w:val="004D7715"/>
    <w:rsid w:val="004D78C0"/>
    <w:rsid w:val="004E001A"/>
    <w:rsid w:val="004E0063"/>
    <w:rsid w:val="004E0378"/>
    <w:rsid w:val="004E0456"/>
    <w:rsid w:val="004E065F"/>
    <w:rsid w:val="004E06D5"/>
    <w:rsid w:val="004E091D"/>
    <w:rsid w:val="004E0E96"/>
    <w:rsid w:val="004E0FFF"/>
    <w:rsid w:val="004E1302"/>
    <w:rsid w:val="004E1375"/>
    <w:rsid w:val="004E171A"/>
    <w:rsid w:val="004E20AD"/>
    <w:rsid w:val="004E28C5"/>
    <w:rsid w:val="004E323E"/>
    <w:rsid w:val="004E3389"/>
    <w:rsid w:val="004E3620"/>
    <w:rsid w:val="004E3DA2"/>
    <w:rsid w:val="004E410E"/>
    <w:rsid w:val="004E4525"/>
    <w:rsid w:val="004E471A"/>
    <w:rsid w:val="004E4D52"/>
    <w:rsid w:val="004E4D66"/>
    <w:rsid w:val="004E515F"/>
    <w:rsid w:val="004E5647"/>
    <w:rsid w:val="004E5797"/>
    <w:rsid w:val="004E5C9F"/>
    <w:rsid w:val="004E6026"/>
    <w:rsid w:val="004E6163"/>
    <w:rsid w:val="004E636F"/>
    <w:rsid w:val="004E64F0"/>
    <w:rsid w:val="004E67CF"/>
    <w:rsid w:val="004E6E38"/>
    <w:rsid w:val="004E720D"/>
    <w:rsid w:val="004E736B"/>
    <w:rsid w:val="004E7483"/>
    <w:rsid w:val="004E763D"/>
    <w:rsid w:val="004E76A5"/>
    <w:rsid w:val="004E7AA7"/>
    <w:rsid w:val="004E7ABB"/>
    <w:rsid w:val="004F00E3"/>
    <w:rsid w:val="004F0AD6"/>
    <w:rsid w:val="004F0AE3"/>
    <w:rsid w:val="004F0AFC"/>
    <w:rsid w:val="004F0CB5"/>
    <w:rsid w:val="004F10A3"/>
    <w:rsid w:val="004F1199"/>
    <w:rsid w:val="004F12AE"/>
    <w:rsid w:val="004F1403"/>
    <w:rsid w:val="004F1C04"/>
    <w:rsid w:val="004F2213"/>
    <w:rsid w:val="004F264A"/>
    <w:rsid w:val="004F29B2"/>
    <w:rsid w:val="004F2C57"/>
    <w:rsid w:val="004F3218"/>
    <w:rsid w:val="004F37A6"/>
    <w:rsid w:val="004F38DB"/>
    <w:rsid w:val="004F3B14"/>
    <w:rsid w:val="004F421C"/>
    <w:rsid w:val="004F4405"/>
    <w:rsid w:val="004F453A"/>
    <w:rsid w:val="004F4735"/>
    <w:rsid w:val="004F4757"/>
    <w:rsid w:val="004F47DC"/>
    <w:rsid w:val="004F5A82"/>
    <w:rsid w:val="004F6931"/>
    <w:rsid w:val="004F6BD0"/>
    <w:rsid w:val="004F701D"/>
    <w:rsid w:val="004F749F"/>
    <w:rsid w:val="004F7596"/>
    <w:rsid w:val="004F7F58"/>
    <w:rsid w:val="00500325"/>
    <w:rsid w:val="0050033D"/>
    <w:rsid w:val="0050073C"/>
    <w:rsid w:val="00500A90"/>
    <w:rsid w:val="00500CB1"/>
    <w:rsid w:val="00500D47"/>
    <w:rsid w:val="00500EEC"/>
    <w:rsid w:val="005010A7"/>
    <w:rsid w:val="0050144A"/>
    <w:rsid w:val="00501768"/>
    <w:rsid w:val="00501B25"/>
    <w:rsid w:val="00501CD1"/>
    <w:rsid w:val="005021D1"/>
    <w:rsid w:val="005027D8"/>
    <w:rsid w:val="00502B4F"/>
    <w:rsid w:val="00503067"/>
    <w:rsid w:val="0050307A"/>
    <w:rsid w:val="005031D0"/>
    <w:rsid w:val="005036CD"/>
    <w:rsid w:val="005037D1"/>
    <w:rsid w:val="00503975"/>
    <w:rsid w:val="00504248"/>
    <w:rsid w:val="005043C3"/>
    <w:rsid w:val="00505192"/>
    <w:rsid w:val="005056C5"/>
    <w:rsid w:val="005059A2"/>
    <w:rsid w:val="00505FD9"/>
    <w:rsid w:val="00506999"/>
    <w:rsid w:val="00507689"/>
    <w:rsid w:val="00507DDB"/>
    <w:rsid w:val="0051034F"/>
    <w:rsid w:val="00510729"/>
    <w:rsid w:val="00510B7E"/>
    <w:rsid w:val="00510F63"/>
    <w:rsid w:val="005114E6"/>
    <w:rsid w:val="00511E00"/>
    <w:rsid w:val="005122FE"/>
    <w:rsid w:val="0051270A"/>
    <w:rsid w:val="00512D5B"/>
    <w:rsid w:val="00512FE2"/>
    <w:rsid w:val="0051310D"/>
    <w:rsid w:val="00513EBE"/>
    <w:rsid w:val="0051446E"/>
    <w:rsid w:val="00514A67"/>
    <w:rsid w:val="00514F64"/>
    <w:rsid w:val="00515361"/>
    <w:rsid w:val="005154B2"/>
    <w:rsid w:val="005157EB"/>
    <w:rsid w:val="00516030"/>
    <w:rsid w:val="00516484"/>
    <w:rsid w:val="005168CF"/>
    <w:rsid w:val="00516AC4"/>
    <w:rsid w:val="00516D76"/>
    <w:rsid w:val="00516E70"/>
    <w:rsid w:val="00516E81"/>
    <w:rsid w:val="005171C9"/>
    <w:rsid w:val="0051760A"/>
    <w:rsid w:val="00517B21"/>
    <w:rsid w:val="00517CF7"/>
    <w:rsid w:val="0052000B"/>
    <w:rsid w:val="00520C59"/>
    <w:rsid w:val="00521242"/>
    <w:rsid w:val="00521E74"/>
    <w:rsid w:val="00521FFF"/>
    <w:rsid w:val="005229B2"/>
    <w:rsid w:val="00522E4E"/>
    <w:rsid w:val="00522EEE"/>
    <w:rsid w:val="00523797"/>
    <w:rsid w:val="005237E9"/>
    <w:rsid w:val="00523B1E"/>
    <w:rsid w:val="005244A0"/>
    <w:rsid w:val="005249D3"/>
    <w:rsid w:val="00525666"/>
    <w:rsid w:val="005257E7"/>
    <w:rsid w:val="00525CE3"/>
    <w:rsid w:val="0052699E"/>
    <w:rsid w:val="00526A68"/>
    <w:rsid w:val="00526B6F"/>
    <w:rsid w:val="005273BE"/>
    <w:rsid w:val="00527520"/>
    <w:rsid w:val="0052770C"/>
    <w:rsid w:val="005278B0"/>
    <w:rsid w:val="005279E7"/>
    <w:rsid w:val="0053032A"/>
    <w:rsid w:val="005306C4"/>
    <w:rsid w:val="005312BF"/>
    <w:rsid w:val="00531B83"/>
    <w:rsid w:val="00532594"/>
    <w:rsid w:val="00532B2B"/>
    <w:rsid w:val="00532D11"/>
    <w:rsid w:val="005330F7"/>
    <w:rsid w:val="00533459"/>
    <w:rsid w:val="005338B3"/>
    <w:rsid w:val="00533A7C"/>
    <w:rsid w:val="00533B69"/>
    <w:rsid w:val="00533CE4"/>
    <w:rsid w:val="005349FD"/>
    <w:rsid w:val="00534D0A"/>
    <w:rsid w:val="00534D1E"/>
    <w:rsid w:val="0053583A"/>
    <w:rsid w:val="00535E6C"/>
    <w:rsid w:val="00536038"/>
    <w:rsid w:val="00536124"/>
    <w:rsid w:val="005366A0"/>
    <w:rsid w:val="00536DA2"/>
    <w:rsid w:val="005372B1"/>
    <w:rsid w:val="005373D6"/>
    <w:rsid w:val="00537767"/>
    <w:rsid w:val="00537960"/>
    <w:rsid w:val="00537B99"/>
    <w:rsid w:val="00537CE3"/>
    <w:rsid w:val="0054046F"/>
    <w:rsid w:val="00541280"/>
    <w:rsid w:val="00541652"/>
    <w:rsid w:val="005417D1"/>
    <w:rsid w:val="0054185F"/>
    <w:rsid w:val="005420D6"/>
    <w:rsid w:val="00542457"/>
    <w:rsid w:val="00542921"/>
    <w:rsid w:val="00542BB6"/>
    <w:rsid w:val="00542D3A"/>
    <w:rsid w:val="00543316"/>
    <w:rsid w:val="005437BF"/>
    <w:rsid w:val="00543813"/>
    <w:rsid w:val="00543BF9"/>
    <w:rsid w:val="00543C6E"/>
    <w:rsid w:val="005448F6"/>
    <w:rsid w:val="00544956"/>
    <w:rsid w:val="00544A43"/>
    <w:rsid w:val="00544C2E"/>
    <w:rsid w:val="005451C7"/>
    <w:rsid w:val="0054527A"/>
    <w:rsid w:val="00545854"/>
    <w:rsid w:val="00545F0F"/>
    <w:rsid w:val="00546205"/>
    <w:rsid w:val="00546311"/>
    <w:rsid w:val="00546401"/>
    <w:rsid w:val="00546666"/>
    <w:rsid w:val="00547186"/>
    <w:rsid w:val="00547239"/>
    <w:rsid w:val="00547571"/>
    <w:rsid w:val="0054798D"/>
    <w:rsid w:val="00547ACF"/>
    <w:rsid w:val="00547F4E"/>
    <w:rsid w:val="00550200"/>
    <w:rsid w:val="005505F5"/>
    <w:rsid w:val="005506F5"/>
    <w:rsid w:val="00550A61"/>
    <w:rsid w:val="00550CBD"/>
    <w:rsid w:val="005517D6"/>
    <w:rsid w:val="005518F3"/>
    <w:rsid w:val="00551C3F"/>
    <w:rsid w:val="00552104"/>
    <w:rsid w:val="00552E43"/>
    <w:rsid w:val="00552EB2"/>
    <w:rsid w:val="00552FD3"/>
    <w:rsid w:val="005535F3"/>
    <w:rsid w:val="00553A40"/>
    <w:rsid w:val="00553FEC"/>
    <w:rsid w:val="00554369"/>
    <w:rsid w:val="00554440"/>
    <w:rsid w:val="005547AA"/>
    <w:rsid w:val="00554E5E"/>
    <w:rsid w:val="00555033"/>
    <w:rsid w:val="005555B4"/>
    <w:rsid w:val="0055561C"/>
    <w:rsid w:val="00555647"/>
    <w:rsid w:val="00555C9D"/>
    <w:rsid w:val="00556688"/>
    <w:rsid w:val="005566DE"/>
    <w:rsid w:val="005569E5"/>
    <w:rsid w:val="00557B79"/>
    <w:rsid w:val="00557C23"/>
    <w:rsid w:val="00557CAB"/>
    <w:rsid w:val="00557DD9"/>
    <w:rsid w:val="005600F5"/>
    <w:rsid w:val="005605A8"/>
    <w:rsid w:val="0056093E"/>
    <w:rsid w:val="00560C14"/>
    <w:rsid w:val="00561B1E"/>
    <w:rsid w:val="005626FF"/>
    <w:rsid w:val="005628DD"/>
    <w:rsid w:val="005631D8"/>
    <w:rsid w:val="005636EC"/>
    <w:rsid w:val="00563A44"/>
    <w:rsid w:val="00563DD0"/>
    <w:rsid w:val="00563F5B"/>
    <w:rsid w:val="00564404"/>
    <w:rsid w:val="00564A46"/>
    <w:rsid w:val="00564C3D"/>
    <w:rsid w:val="00564E2F"/>
    <w:rsid w:val="005657C3"/>
    <w:rsid w:val="00565815"/>
    <w:rsid w:val="005658BA"/>
    <w:rsid w:val="00565D1D"/>
    <w:rsid w:val="00565E2A"/>
    <w:rsid w:val="00565F33"/>
    <w:rsid w:val="00566571"/>
    <w:rsid w:val="005665FC"/>
    <w:rsid w:val="00566831"/>
    <w:rsid w:val="0056683A"/>
    <w:rsid w:val="00566A95"/>
    <w:rsid w:val="00566AAC"/>
    <w:rsid w:val="00566E75"/>
    <w:rsid w:val="005672A6"/>
    <w:rsid w:val="0056730C"/>
    <w:rsid w:val="005676FE"/>
    <w:rsid w:val="00567718"/>
    <w:rsid w:val="0057063D"/>
    <w:rsid w:val="00570C00"/>
    <w:rsid w:val="00570CEA"/>
    <w:rsid w:val="00570EDA"/>
    <w:rsid w:val="00571264"/>
    <w:rsid w:val="005714A0"/>
    <w:rsid w:val="00572654"/>
    <w:rsid w:val="00573865"/>
    <w:rsid w:val="00573E1B"/>
    <w:rsid w:val="00573F56"/>
    <w:rsid w:val="0057402D"/>
    <w:rsid w:val="00574226"/>
    <w:rsid w:val="005748DC"/>
    <w:rsid w:val="00574CA4"/>
    <w:rsid w:val="00574F7E"/>
    <w:rsid w:val="00575014"/>
    <w:rsid w:val="00575482"/>
    <w:rsid w:val="00575572"/>
    <w:rsid w:val="00575836"/>
    <w:rsid w:val="00575CC1"/>
    <w:rsid w:val="00575EE3"/>
    <w:rsid w:val="00576247"/>
    <w:rsid w:val="00576816"/>
    <w:rsid w:val="00576960"/>
    <w:rsid w:val="00576F36"/>
    <w:rsid w:val="00577002"/>
    <w:rsid w:val="0057735F"/>
    <w:rsid w:val="00577379"/>
    <w:rsid w:val="005778CC"/>
    <w:rsid w:val="00577C42"/>
    <w:rsid w:val="00577C81"/>
    <w:rsid w:val="00577EC0"/>
    <w:rsid w:val="00580ABA"/>
    <w:rsid w:val="00581217"/>
    <w:rsid w:val="005817B3"/>
    <w:rsid w:val="00582058"/>
    <w:rsid w:val="005821E9"/>
    <w:rsid w:val="00582925"/>
    <w:rsid w:val="00582ABE"/>
    <w:rsid w:val="00582D51"/>
    <w:rsid w:val="00582FD6"/>
    <w:rsid w:val="0058417B"/>
    <w:rsid w:val="00584374"/>
    <w:rsid w:val="005843C1"/>
    <w:rsid w:val="00584F46"/>
    <w:rsid w:val="00584FA9"/>
    <w:rsid w:val="005854CB"/>
    <w:rsid w:val="005858BD"/>
    <w:rsid w:val="00585A4E"/>
    <w:rsid w:val="00586218"/>
    <w:rsid w:val="005863FA"/>
    <w:rsid w:val="00586582"/>
    <w:rsid w:val="00586A78"/>
    <w:rsid w:val="00586E21"/>
    <w:rsid w:val="00587023"/>
    <w:rsid w:val="00587D5C"/>
    <w:rsid w:val="005900EE"/>
    <w:rsid w:val="0059040D"/>
    <w:rsid w:val="0059066A"/>
    <w:rsid w:val="00590E9D"/>
    <w:rsid w:val="005912F2"/>
    <w:rsid w:val="00591515"/>
    <w:rsid w:val="0059185B"/>
    <w:rsid w:val="005919F3"/>
    <w:rsid w:val="00592992"/>
    <w:rsid w:val="00592AA1"/>
    <w:rsid w:val="00592B80"/>
    <w:rsid w:val="00592DAD"/>
    <w:rsid w:val="00592FE7"/>
    <w:rsid w:val="005932AA"/>
    <w:rsid w:val="005933E4"/>
    <w:rsid w:val="00593DEE"/>
    <w:rsid w:val="00594036"/>
    <w:rsid w:val="005940A9"/>
    <w:rsid w:val="005947D1"/>
    <w:rsid w:val="00594D9E"/>
    <w:rsid w:val="005951B2"/>
    <w:rsid w:val="00596214"/>
    <w:rsid w:val="005967D8"/>
    <w:rsid w:val="005968CC"/>
    <w:rsid w:val="00597748"/>
    <w:rsid w:val="00597B49"/>
    <w:rsid w:val="00597EB3"/>
    <w:rsid w:val="005A01E8"/>
    <w:rsid w:val="005A0477"/>
    <w:rsid w:val="005A084C"/>
    <w:rsid w:val="005A0CCF"/>
    <w:rsid w:val="005A12D4"/>
    <w:rsid w:val="005A2024"/>
    <w:rsid w:val="005A2E17"/>
    <w:rsid w:val="005A2E50"/>
    <w:rsid w:val="005A2F9A"/>
    <w:rsid w:val="005A3518"/>
    <w:rsid w:val="005A3961"/>
    <w:rsid w:val="005A3EBC"/>
    <w:rsid w:val="005A4533"/>
    <w:rsid w:val="005A4773"/>
    <w:rsid w:val="005A4B67"/>
    <w:rsid w:val="005A5616"/>
    <w:rsid w:val="005A63B5"/>
    <w:rsid w:val="005A640B"/>
    <w:rsid w:val="005A648B"/>
    <w:rsid w:val="005A735D"/>
    <w:rsid w:val="005A7C7F"/>
    <w:rsid w:val="005A7D1D"/>
    <w:rsid w:val="005B012A"/>
    <w:rsid w:val="005B03F1"/>
    <w:rsid w:val="005B05F0"/>
    <w:rsid w:val="005B0849"/>
    <w:rsid w:val="005B0AA4"/>
    <w:rsid w:val="005B0DE2"/>
    <w:rsid w:val="005B0E04"/>
    <w:rsid w:val="005B1290"/>
    <w:rsid w:val="005B164F"/>
    <w:rsid w:val="005B173B"/>
    <w:rsid w:val="005B1760"/>
    <w:rsid w:val="005B18DE"/>
    <w:rsid w:val="005B1928"/>
    <w:rsid w:val="005B19AD"/>
    <w:rsid w:val="005B254E"/>
    <w:rsid w:val="005B2BFC"/>
    <w:rsid w:val="005B2D30"/>
    <w:rsid w:val="005B2F79"/>
    <w:rsid w:val="005B357F"/>
    <w:rsid w:val="005B35F7"/>
    <w:rsid w:val="005B370D"/>
    <w:rsid w:val="005B39CE"/>
    <w:rsid w:val="005B3B25"/>
    <w:rsid w:val="005B40E9"/>
    <w:rsid w:val="005B4CF5"/>
    <w:rsid w:val="005B548E"/>
    <w:rsid w:val="005B5E44"/>
    <w:rsid w:val="005B60FB"/>
    <w:rsid w:val="005B65D9"/>
    <w:rsid w:val="005B7886"/>
    <w:rsid w:val="005C1317"/>
    <w:rsid w:val="005C1405"/>
    <w:rsid w:val="005C1435"/>
    <w:rsid w:val="005C1FAA"/>
    <w:rsid w:val="005C22DA"/>
    <w:rsid w:val="005C236C"/>
    <w:rsid w:val="005C256A"/>
    <w:rsid w:val="005C2B1D"/>
    <w:rsid w:val="005C324A"/>
    <w:rsid w:val="005C3836"/>
    <w:rsid w:val="005C3C68"/>
    <w:rsid w:val="005C3EE3"/>
    <w:rsid w:val="005C430B"/>
    <w:rsid w:val="005C4419"/>
    <w:rsid w:val="005C446C"/>
    <w:rsid w:val="005C4723"/>
    <w:rsid w:val="005C485D"/>
    <w:rsid w:val="005C4EC3"/>
    <w:rsid w:val="005C4F16"/>
    <w:rsid w:val="005C623D"/>
    <w:rsid w:val="005C69F4"/>
    <w:rsid w:val="005C6AD9"/>
    <w:rsid w:val="005C6DBE"/>
    <w:rsid w:val="005C6FEC"/>
    <w:rsid w:val="005C729A"/>
    <w:rsid w:val="005C7583"/>
    <w:rsid w:val="005C7EED"/>
    <w:rsid w:val="005C7F50"/>
    <w:rsid w:val="005D0502"/>
    <w:rsid w:val="005D0DE0"/>
    <w:rsid w:val="005D106A"/>
    <w:rsid w:val="005D189E"/>
    <w:rsid w:val="005D1A60"/>
    <w:rsid w:val="005D2024"/>
    <w:rsid w:val="005D2628"/>
    <w:rsid w:val="005D2A4E"/>
    <w:rsid w:val="005D2DFB"/>
    <w:rsid w:val="005D2EA0"/>
    <w:rsid w:val="005D2F13"/>
    <w:rsid w:val="005D3160"/>
    <w:rsid w:val="005D3371"/>
    <w:rsid w:val="005D367C"/>
    <w:rsid w:val="005D382C"/>
    <w:rsid w:val="005D39C8"/>
    <w:rsid w:val="005D491C"/>
    <w:rsid w:val="005D4C84"/>
    <w:rsid w:val="005D51C4"/>
    <w:rsid w:val="005D51C8"/>
    <w:rsid w:val="005D55BE"/>
    <w:rsid w:val="005D5B60"/>
    <w:rsid w:val="005D5BC5"/>
    <w:rsid w:val="005D6B4E"/>
    <w:rsid w:val="005D76BE"/>
    <w:rsid w:val="005D77D8"/>
    <w:rsid w:val="005D7BCB"/>
    <w:rsid w:val="005D7CB6"/>
    <w:rsid w:val="005D7FB1"/>
    <w:rsid w:val="005E00EB"/>
    <w:rsid w:val="005E00FC"/>
    <w:rsid w:val="005E09CC"/>
    <w:rsid w:val="005E10DB"/>
    <w:rsid w:val="005E1301"/>
    <w:rsid w:val="005E180E"/>
    <w:rsid w:val="005E1B24"/>
    <w:rsid w:val="005E1C1B"/>
    <w:rsid w:val="005E1F53"/>
    <w:rsid w:val="005E2A34"/>
    <w:rsid w:val="005E2CDC"/>
    <w:rsid w:val="005E37F2"/>
    <w:rsid w:val="005E3C7D"/>
    <w:rsid w:val="005E3F74"/>
    <w:rsid w:val="005E4D0D"/>
    <w:rsid w:val="005E4FF4"/>
    <w:rsid w:val="005E50FA"/>
    <w:rsid w:val="005E55E9"/>
    <w:rsid w:val="005E56A7"/>
    <w:rsid w:val="005E5837"/>
    <w:rsid w:val="005E5979"/>
    <w:rsid w:val="005E5B40"/>
    <w:rsid w:val="005E5BC8"/>
    <w:rsid w:val="005E6208"/>
    <w:rsid w:val="005E6890"/>
    <w:rsid w:val="005E695E"/>
    <w:rsid w:val="005E6A20"/>
    <w:rsid w:val="005E7095"/>
    <w:rsid w:val="005E7420"/>
    <w:rsid w:val="005E757D"/>
    <w:rsid w:val="005E7AB7"/>
    <w:rsid w:val="005F0063"/>
    <w:rsid w:val="005F04E6"/>
    <w:rsid w:val="005F069A"/>
    <w:rsid w:val="005F06DF"/>
    <w:rsid w:val="005F0BD7"/>
    <w:rsid w:val="005F0CFC"/>
    <w:rsid w:val="005F0F69"/>
    <w:rsid w:val="005F11BC"/>
    <w:rsid w:val="005F2397"/>
    <w:rsid w:val="005F23E4"/>
    <w:rsid w:val="005F26B2"/>
    <w:rsid w:val="005F2A04"/>
    <w:rsid w:val="005F314A"/>
    <w:rsid w:val="005F358D"/>
    <w:rsid w:val="005F3A69"/>
    <w:rsid w:val="005F4487"/>
    <w:rsid w:val="005F4742"/>
    <w:rsid w:val="005F4DE9"/>
    <w:rsid w:val="005F4FEE"/>
    <w:rsid w:val="005F5934"/>
    <w:rsid w:val="005F6004"/>
    <w:rsid w:val="005F6248"/>
    <w:rsid w:val="005F62EC"/>
    <w:rsid w:val="005F694A"/>
    <w:rsid w:val="005F6B02"/>
    <w:rsid w:val="005F6D9E"/>
    <w:rsid w:val="005F71BA"/>
    <w:rsid w:val="005F723A"/>
    <w:rsid w:val="005F7765"/>
    <w:rsid w:val="005F7FB4"/>
    <w:rsid w:val="006004A7"/>
    <w:rsid w:val="006008CB"/>
    <w:rsid w:val="00600D82"/>
    <w:rsid w:val="006010CC"/>
    <w:rsid w:val="006015C2"/>
    <w:rsid w:val="00601BFF"/>
    <w:rsid w:val="006022C3"/>
    <w:rsid w:val="006023AA"/>
    <w:rsid w:val="006027A9"/>
    <w:rsid w:val="00602A23"/>
    <w:rsid w:val="00602D8A"/>
    <w:rsid w:val="006036DC"/>
    <w:rsid w:val="00603C1F"/>
    <w:rsid w:val="00604D64"/>
    <w:rsid w:val="006057AF"/>
    <w:rsid w:val="0060583D"/>
    <w:rsid w:val="0060590C"/>
    <w:rsid w:val="00605F21"/>
    <w:rsid w:val="00605F5D"/>
    <w:rsid w:val="006064D3"/>
    <w:rsid w:val="006068A1"/>
    <w:rsid w:val="00606C0F"/>
    <w:rsid w:val="006078DB"/>
    <w:rsid w:val="00607972"/>
    <w:rsid w:val="00607D84"/>
    <w:rsid w:val="00610297"/>
    <w:rsid w:val="0061092A"/>
    <w:rsid w:val="006109F9"/>
    <w:rsid w:val="00611256"/>
    <w:rsid w:val="006113E7"/>
    <w:rsid w:val="0061173F"/>
    <w:rsid w:val="00611A0D"/>
    <w:rsid w:val="00611B1A"/>
    <w:rsid w:val="00611E95"/>
    <w:rsid w:val="00612407"/>
    <w:rsid w:val="006126EA"/>
    <w:rsid w:val="006132F6"/>
    <w:rsid w:val="00613B5F"/>
    <w:rsid w:val="00613DB9"/>
    <w:rsid w:val="00613FE9"/>
    <w:rsid w:val="0061441E"/>
    <w:rsid w:val="00614694"/>
    <w:rsid w:val="00614BEB"/>
    <w:rsid w:val="00614E61"/>
    <w:rsid w:val="006151B6"/>
    <w:rsid w:val="00615347"/>
    <w:rsid w:val="006158F7"/>
    <w:rsid w:val="00615DFE"/>
    <w:rsid w:val="00616061"/>
    <w:rsid w:val="006162C6"/>
    <w:rsid w:val="0061670F"/>
    <w:rsid w:val="00616A6B"/>
    <w:rsid w:val="00617553"/>
    <w:rsid w:val="00620A9B"/>
    <w:rsid w:val="00620AFA"/>
    <w:rsid w:val="00620AFF"/>
    <w:rsid w:val="00621018"/>
    <w:rsid w:val="00622306"/>
    <w:rsid w:val="00622334"/>
    <w:rsid w:val="006226BB"/>
    <w:rsid w:val="0062271B"/>
    <w:rsid w:val="00622DB6"/>
    <w:rsid w:val="00623099"/>
    <w:rsid w:val="00623292"/>
    <w:rsid w:val="0062386F"/>
    <w:rsid w:val="00623AF3"/>
    <w:rsid w:val="00623ECB"/>
    <w:rsid w:val="00624062"/>
    <w:rsid w:val="006241A7"/>
    <w:rsid w:val="006246BB"/>
    <w:rsid w:val="00624960"/>
    <w:rsid w:val="006256B5"/>
    <w:rsid w:val="00625716"/>
    <w:rsid w:val="00625765"/>
    <w:rsid w:val="00625A8F"/>
    <w:rsid w:val="006264C0"/>
    <w:rsid w:val="006264D0"/>
    <w:rsid w:val="006265BB"/>
    <w:rsid w:val="00626DC6"/>
    <w:rsid w:val="0062721A"/>
    <w:rsid w:val="00627D2E"/>
    <w:rsid w:val="00630081"/>
    <w:rsid w:val="0063037C"/>
    <w:rsid w:val="0063039C"/>
    <w:rsid w:val="00630798"/>
    <w:rsid w:val="00630A85"/>
    <w:rsid w:val="00630C5F"/>
    <w:rsid w:val="00630DFD"/>
    <w:rsid w:val="00631064"/>
    <w:rsid w:val="006313BC"/>
    <w:rsid w:val="006315B1"/>
    <w:rsid w:val="0063184F"/>
    <w:rsid w:val="0063188C"/>
    <w:rsid w:val="00631D08"/>
    <w:rsid w:val="00631D5A"/>
    <w:rsid w:val="00632244"/>
    <w:rsid w:val="0063248C"/>
    <w:rsid w:val="0063275F"/>
    <w:rsid w:val="00632785"/>
    <w:rsid w:val="00632F48"/>
    <w:rsid w:val="00632FED"/>
    <w:rsid w:val="006332E2"/>
    <w:rsid w:val="00633444"/>
    <w:rsid w:val="006335BA"/>
    <w:rsid w:val="006338BA"/>
    <w:rsid w:val="00633F84"/>
    <w:rsid w:val="00634C71"/>
    <w:rsid w:val="00634D61"/>
    <w:rsid w:val="006350CF"/>
    <w:rsid w:val="00635B92"/>
    <w:rsid w:val="0063620C"/>
    <w:rsid w:val="006365BD"/>
    <w:rsid w:val="006367B0"/>
    <w:rsid w:val="00637E4E"/>
    <w:rsid w:val="00640141"/>
    <w:rsid w:val="00640290"/>
    <w:rsid w:val="006405F0"/>
    <w:rsid w:val="00640AEB"/>
    <w:rsid w:val="00640C16"/>
    <w:rsid w:val="00640E10"/>
    <w:rsid w:val="00640F1B"/>
    <w:rsid w:val="0064103E"/>
    <w:rsid w:val="00641205"/>
    <w:rsid w:val="00641307"/>
    <w:rsid w:val="006414E9"/>
    <w:rsid w:val="0064163C"/>
    <w:rsid w:val="00642506"/>
    <w:rsid w:val="00642ED8"/>
    <w:rsid w:val="00643B4B"/>
    <w:rsid w:val="00644978"/>
    <w:rsid w:val="006449A5"/>
    <w:rsid w:val="00644B9F"/>
    <w:rsid w:val="006458C4"/>
    <w:rsid w:val="00645C2B"/>
    <w:rsid w:val="00646239"/>
    <w:rsid w:val="006462B3"/>
    <w:rsid w:val="0064643D"/>
    <w:rsid w:val="00646791"/>
    <w:rsid w:val="0064683A"/>
    <w:rsid w:val="00646A57"/>
    <w:rsid w:val="00646B5A"/>
    <w:rsid w:val="00646CAD"/>
    <w:rsid w:val="006472E5"/>
    <w:rsid w:val="00647C02"/>
    <w:rsid w:val="00650518"/>
    <w:rsid w:val="00650892"/>
    <w:rsid w:val="00650EE9"/>
    <w:rsid w:val="006511DC"/>
    <w:rsid w:val="0065147F"/>
    <w:rsid w:val="006516B3"/>
    <w:rsid w:val="00651788"/>
    <w:rsid w:val="0065199C"/>
    <w:rsid w:val="00651D22"/>
    <w:rsid w:val="00651FC3"/>
    <w:rsid w:val="006528BD"/>
    <w:rsid w:val="006535CC"/>
    <w:rsid w:val="00653A7C"/>
    <w:rsid w:val="00653AC3"/>
    <w:rsid w:val="00653AD8"/>
    <w:rsid w:val="006541E6"/>
    <w:rsid w:val="006542B3"/>
    <w:rsid w:val="00654330"/>
    <w:rsid w:val="00654390"/>
    <w:rsid w:val="00654612"/>
    <w:rsid w:val="006546B1"/>
    <w:rsid w:val="0065470F"/>
    <w:rsid w:val="00654878"/>
    <w:rsid w:val="00654A07"/>
    <w:rsid w:val="00654F88"/>
    <w:rsid w:val="00655872"/>
    <w:rsid w:val="00655AD3"/>
    <w:rsid w:val="00656545"/>
    <w:rsid w:val="00656688"/>
    <w:rsid w:val="00656F7B"/>
    <w:rsid w:val="00656F7D"/>
    <w:rsid w:val="00656FEF"/>
    <w:rsid w:val="006578F2"/>
    <w:rsid w:val="00657979"/>
    <w:rsid w:val="00657C5E"/>
    <w:rsid w:val="00657CEF"/>
    <w:rsid w:val="0066007E"/>
    <w:rsid w:val="006606AB"/>
    <w:rsid w:val="006606F3"/>
    <w:rsid w:val="00660E0B"/>
    <w:rsid w:val="00660E1C"/>
    <w:rsid w:val="00660EE8"/>
    <w:rsid w:val="00661499"/>
    <w:rsid w:val="0066176C"/>
    <w:rsid w:val="00661BC4"/>
    <w:rsid w:val="00661F7D"/>
    <w:rsid w:val="006625C1"/>
    <w:rsid w:val="006625E3"/>
    <w:rsid w:val="00662663"/>
    <w:rsid w:val="00663005"/>
    <w:rsid w:val="0066303D"/>
    <w:rsid w:val="0066314E"/>
    <w:rsid w:val="00663681"/>
    <w:rsid w:val="00664098"/>
    <w:rsid w:val="006640DA"/>
    <w:rsid w:val="006640F9"/>
    <w:rsid w:val="0066437A"/>
    <w:rsid w:val="00664759"/>
    <w:rsid w:val="00664771"/>
    <w:rsid w:val="00664A39"/>
    <w:rsid w:val="00665234"/>
    <w:rsid w:val="00665923"/>
    <w:rsid w:val="00665A7D"/>
    <w:rsid w:val="00665AF8"/>
    <w:rsid w:val="00665C74"/>
    <w:rsid w:val="0066633D"/>
    <w:rsid w:val="0066660D"/>
    <w:rsid w:val="00666AEE"/>
    <w:rsid w:val="00666DEC"/>
    <w:rsid w:val="0066749A"/>
    <w:rsid w:val="00667558"/>
    <w:rsid w:val="00667730"/>
    <w:rsid w:val="00667E60"/>
    <w:rsid w:val="00670229"/>
    <w:rsid w:val="00670436"/>
    <w:rsid w:val="00670AF5"/>
    <w:rsid w:val="00670D43"/>
    <w:rsid w:val="00670D6E"/>
    <w:rsid w:val="00670D8D"/>
    <w:rsid w:val="006710A4"/>
    <w:rsid w:val="006716A6"/>
    <w:rsid w:val="00671AAD"/>
    <w:rsid w:val="00671BC4"/>
    <w:rsid w:val="00671EFE"/>
    <w:rsid w:val="0067200E"/>
    <w:rsid w:val="006720A1"/>
    <w:rsid w:val="00672336"/>
    <w:rsid w:val="0067235F"/>
    <w:rsid w:val="0067286C"/>
    <w:rsid w:val="00672BA0"/>
    <w:rsid w:val="00672D4D"/>
    <w:rsid w:val="00672F98"/>
    <w:rsid w:val="006738D4"/>
    <w:rsid w:val="00673DC9"/>
    <w:rsid w:val="00674263"/>
    <w:rsid w:val="00674399"/>
    <w:rsid w:val="006744F3"/>
    <w:rsid w:val="0067497D"/>
    <w:rsid w:val="006749F0"/>
    <w:rsid w:val="00674A63"/>
    <w:rsid w:val="006750BE"/>
    <w:rsid w:val="006756E5"/>
    <w:rsid w:val="00676A3C"/>
    <w:rsid w:val="00676A72"/>
    <w:rsid w:val="00676FF6"/>
    <w:rsid w:val="00677BB2"/>
    <w:rsid w:val="00677C77"/>
    <w:rsid w:val="00677D50"/>
    <w:rsid w:val="00677F5A"/>
    <w:rsid w:val="00680447"/>
    <w:rsid w:val="006805DA"/>
    <w:rsid w:val="00680F81"/>
    <w:rsid w:val="00681193"/>
    <w:rsid w:val="00681D50"/>
    <w:rsid w:val="00681F46"/>
    <w:rsid w:val="006822ED"/>
    <w:rsid w:val="00682410"/>
    <w:rsid w:val="00682984"/>
    <w:rsid w:val="00682C5D"/>
    <w:rsid w:val="00682F88"/>
    <w:rsid w:val="00683AED"/>
    <w:rsid w:val="00684020"/>
    <w:rsid w:val="006842F9"/>
    <w:rsid w:val="00684B99"/>
    <w:rsid w:val="00684C49"/>
    <w:rsid w:val="006850C9"/>
    <w:rsid w:val="00685197"/>
    <w:rsid w:val="006854F1"/>
    <w:rsid w:val="00685C0C"/>
    <w:rsid w:val="00685E82"/>
    <w:rsid w:val="006862BD"/>
    <w:rsid w:val="006866F1"/>
    <w:rsid w:val="00686A4C"/>
    <w:rsid w:val="00686E2C"/>
    <w:rsid w:val="006872FD"/>
    <w:rsid w:val="0068741E"/>
    <w:rsid w:val="0068765F"/>
    <w:rsid w:val="00687A77"/>
    <w:rsid w:val="00687D8B"/>
    <w:rsid w:val="00690715"/>
    <w:rsid w:val="00690E6C"/>
    <w:rsid w:val="006914D1"/>
    <w:rsid w:val="00691672"/>
    <w:rsid w:val="00691988"/>
    <w:rsid w:val="00691CC4"/>
    <w:rsid w:val="00691D31"/>
    <w:rsid w:val="0069234A"/>
    <w:rsid w:val="00692596"/>
    <w:rsid w:val="006925C7"/>
    <w:rsid w:val="00692DCC"/>
    <w:rsid w:val="006934FC"/>
    <w:rsid w:val="006936A9"/>
    <w:rsid w:val="006938A9"/>
    <w:rsid w:val="00693BE9"/>
    <w:rsid w:val="00693DA0"/>
    <w:rsid w:val="006941F9"/>
    <w:rsid w:val="0069423C"/>
    <w:rsid w:val="006947AC"/>
    <w:rsid w:val="00694880"/>
    <w:rsid w:val="006955B8"/>
    <w:rsid w:val="006957B3"/>
    <w:rsid w:val="00695998"/>
    <w:rsid w:val="00695B71"/>
    <w:rsid w:val="00695BF1"/>
    <w:rsid w:val="00695C1E"/>
    <w:rsid w:val="00695C42"/>
    <w:rsid w:val="006964A9"/>
    <w:rsid w:val="00696706"/>
    <w:rsid w:val="00697066"/>
    <w:rsid w:val="006976B8"/>
    <w:rsid w:val="0069799D"/>
    <w:rsid w:val="006979E1"/>
    <w:rsid w:val="00697C0D"/>
    <w:rsid w:val="006A00D3"/>
    <w:rsid w:val="006A097B"/>
    <w:rsid w:val="006A0BC9"/>
    <w:rsid w:val="006A0DC5"/>
    <w:rsid w:val="006A0FB8"/>
    <w:rsid w:val="006A1A06"/>
    <w:rsid w:val="006A1A80"/>
    <w:rsid w:val="006A1B2C"/>
    <w:rsid w:val="006A1C64"/>
    <w:rsid w:val="006A1CE7"/>
    <w:rsid w:val="006A20CF"/>
    <w:rsid w:val="006A2247"/>
    <w:rsid w:val="006A2AC9"/>
    <w:rsid w:val="006A2D13"/>
    <w:rsid w:val="006A33C8"/>
    <w:rsid w:val="006A3872"/>
    <w:rsid w:val="006A3B38"/>
    <w:rsid w:val="006A3C7B"/>
    <w:rsid w:val="006A3D69"/>
    <w:rsid w:val="006A3EC6"/>
    <w:rsid w:val="006A4080"/>
    <w:rsid w:val="006A43D4"/>
    <w:rsid w:val="006A44EF"/>
    <w:rsid w:val="006A44F8"/>
    <w:rsid w:val="006A4A4D"/>
    <w:rsid w:val="006A4BF2"/>
    <w:rsid w:val="006A4D61"/>
    <w:rsid w:val="006A4DDE"/>
    <w:rsid w:val="006A4F42"/>
    <w:rsid w:val="006A57C8"/>
    <w:rsid w:val="006A5D63"/>
    <w:rsid w:val="006A63F9"/>
    <w:rsid w:val="006A6805"/>
    <w:rsid w:val="006A71F7"/>
    <w:rsid w:val="006A7860"/>
    <w:rsid w:val="006A7883"/>
    <w:rsid w:val="006A7AE3"/>
    <w:rsid w:val="006A7EA1"/>
    <w:rsid w:val="006B019F"/>
    <w:rsid w:val="006B0450"/>
    <w:rsid w:val="006B0C38"/>
    <w:rsid w:val="006B0CB7"/>
    <w:rsid w:val="006B1179"/>
    <w:rsid w:val="006B1E94"/>
    <w:rsid w:val="006B2052"/>
    <w:rsid w:val="006B209A"/>
    <w:rsid w:val="006B214E"/>
    <w:rsid w:val="006B2399"/>
    <w:rsid w:val="006B2788"/>
    <w:rsid w:val="006B28E9"/>
    <w:rsid w:val="006B3303"/>
    <w:rsid w:val="006B3B79"/>
    <w:rsid w:val="006B3DE4"/>
    <w:rsid w:val="006B41BB"/>
    <w:rsid w:val="006B426D"/>
    <w:rsid w:val="006B44EF"/>
    <w:rsid w:val="006B453F"/>
    <w:rsid w:val="006B4634"/>
    <w:rsid w:val="006B4779"/>
    <w:rsid w:val="006B4D8F"/>
    <w:rsid w:val="006B552B"/>
    <w:rsid w:val="006B57BF"/>
    <w:rsid w:val="006B5831"/>
    <w:rsid w:val="006B5E8B"/>
    <w:rsid w:val="006B6106"/>
    <w:rsid w:val="006B6181"/>
    <w:rsid w:val="006B634F"/>
    <w:rsid w:val="006B66FE"/>
    <w:rsid w:val="006B6C6C"/>
    <w:rsid w:val="006B6CE4"/>
    <w:rsid w:val="006B6FCF"/>
    <w:rsid w:val="006B70F8"/>
    <w:rsid w:val="006B7528"/>
    <w:rsid w:val="006B79E7"/>
    <w:rsid w:val="006B7AD0"/>
    <w:rsid w:val="006C020A"/>
    <w:rsid w:val="006C03DB"/>
    <w:rsid w:val="006C0E37"/>
    <w:rsid w:val="006C13FD"/>
    <w:rsid w:val="006C1574"/>
    <w:rsid w:val="006C1810"/>
    <w:rsid w:val="006C1991"/>
    <w:rsid w:val="006C19D5"/>
    <w:rsid w:val="006C1DF9"/>
    <w:rsid w:val="006C1FF0"/>
    <w:rsid w:val="006C22E7"/>
    <w:rsid w:val="006C24E5"/>
    <w:rsid w:val="006C2E24"/>
    <w:rsid w:val="006C3411"/>
    <w:rsid w:val="006C3A1A"/>
    <w:rsid w:val="006C417A"/>
    <w:rsid w:val="006C4545"/>
    <w:rsid w:val="006C47CB"/>
    <w:rsid w:val="006C4AAD"/>
    <w:rsid w:val="006C4F43"/>
    <w:rsid w:val="006C56C1"/>
    <w:rsid w:val="006C56DE"/>
    <w:rsid w:val="006C594F"/>
    <w:rsid w:val="006C5C8C"/>
    <w:rsid w:val="006C640D"/>
    <w:rsid w:val="006C65BF"/>
    <w:rsid w:val="006C6951"/>
    <w:rsid w:val="006C6F1E"/>
    <w:rsid w:val="006C74BE"/>
    <w:rsid w:val="006C7BA3"/>
    <w:rsid w:val="006D055B"/>
    <w:rsid w:val="006D10B7"/>
    <w:rsid w:val="006D11A0"/>
    <w:rsid w:val="006D13B9"/>
    <w:rsid w:val="006D157E"/>
    <w:rsid w:val="006D2415"/>
    <w:rsid w:val="006D2B9F"/>
    <w:rsid w:val="006D2CD9"/>
    <w:rsid w:val="006D2D6F"/>
    <w:rsid w:val="006D3186"/>
    <w:rsid w:val="006D3ED5"/>
    <w:rsid w:val="006D44E0"/>
    <w:rsid w:val="006D4D60"/>
    <w:rsid w:val="006D534A"/>
    <w:rsid w:val="006D5558"/>
    <w:rsid w:val="006D56FF"/>
    <w:rsid w:val="006D5A18"/>
    <w:rsid w:val="006D5B91"/>
    <w:rsid w:val="006D5DD1"/>
    <w:rsid w:val="006D6351"/>
    <w:rsid w:val="006D644A"/>
    <w:rsid w:val="006D658A"/>
    <w:rsid w:val="006D65FC"/>
    <w:rsid w:val="006D68E8"/>
    <w:rsid w:val="006D6A6F"/>
    <w:rsid w:val="006D6BA2"/>
    <w:rsid w:val="006D750B"/>
    <w:rsid w:val="006D7903"/>
    <w:rsid w:val="006D7B1A"/>
    <w:rsid w:val="006D7DE3"/>
    <w:rsid w:val="006D7F29"/>
    <w:rsid w:val="006E0577"/>
    <w:rsid w:val="006E1272"/>
    <w:rsid w:val="006E16F0"/>
    <w:rsid w:val="006E1707"/>
    <w:rsid w:val="006E1A34"/>
    <w:rsid w:val="006E1FE2"/>
    <w:rsid w:val="006E2920"/>
    <w:rsid w:val="006E3261"/>
    <w:rsid w:val="006E35C0"/>
    <w:rsid w:val="006E382B"/>
    <w:rsid w:val="006E4038"/>
    <w:rsid w:val="006E4192"/>
    <w:rsid w:val="006E41D9"/>
    <w:rsid w:val="006E4BBD"/>
    <w:rsid w:val="006E4CAF"/>
    <w:rsid w:val="006E4CE4"/>
    <w:rsid w:val="006E5059"/>
    <w:rsid w:val="006E5582"/>
    <w:rsid w:val="006E6082"/>
    <w:rsid w:val="006E6499"/>
    <w:rsid w:val="006E64CA"/>
    <w:rsid w:val="006E6609"/>
    <w:rsid w:val="006E679B"/>
    <w:rsid w:val="006E69D9"/>
    <w:rsid w:val="006E78B1"/>
    <w:rsid w:val="006E7BD8"/>
    <w:rsid w:val="006E7BF0"/>
    <w:rsid w:val="006F0020"/>
    <w:rsid w:val="006F036E"/>
    <w:rsid w:val="006F0A9F"/>
    <w:rsid w:val="006F0C6C"/>
    <w:rsid w:val="006F1510"/>
    <w:rsid w:val="006F1850"/>
    <w:rsid w:val="006F1C4B"/>
    <w:rsid w:val="006F21CA"/>
    <w:rsid w:val="006F221F"/>
    <w:rsid w:val="006F2629"/>
    <w:rsid w:val="006F2C7A"/>
    <w:rsid w:val="006F3179"/>
    <w:rsid w:val="006F38B1"/>
    <w:rsid w:val="006F38B3"/>
    <w:rsid w:val="006F3BAE"/>
    <w:rsid w:val="006F4858"/>
    <w:rsid w:val="006F4C3E"/>
    <w:rsid w:val="006F53E8"/>
    <w:rsid w:val="006F5683"/>
    <w:rsid w:val="006F5767"/>
    <w:rsid w:val="006F60F6"/>
    <w:rsid w:val="006F623E"/>
    <w:rsid w:val="006F62D9"/>
    <w:rsid w:val="006F64BB"/>
    <w:rsid w:val="006F680A"/>
    <w:rsid w:val="006F69CF"/>
    <w:rsid w:val="006F70A9"/>
    <w:rsid w:val="006F74A0"/>
    <w:rsid w:val="006F75BB"/>
    <w:rsid w:val="006F7650"/>
    <w:rsid w:val="006F7AA2"/>
    <w:rsid w:val="006F7B40"/>
    <w:rsid w:val="006F7EA7"/>
    <w:rsid w:val="006F7FAA"/>
    <w:rsid w:val="006F7FB7"/>
    <w:rsid w:val="00700890"/>
    <w:rsid w:val="00700AFA"/>
    <w:rsid w:val="00700C5C"/>
    <w:rsid w:val="00700CA5"/>
    <w:rsid w:val="0070107D"/>
    <w:rsid w:val="007017D0"/>
    <w:rsid w:val="0070181F"/>
    <w:rsid w:val="00701DD2"/>
    <w:rsid w:val="00702266"/>
    <w:rsid w:val="007033B9"/>
    <w:rsid w:val="00703B44"/>
    <w:rsid w:val="0070402D"/>
    <w:rsid w:val="00705527"/>
    <w:rsid w:val="0070577C"/>
    <w:rsid w:val="007057C9"/>
    <w:rsid w:val="007059FE"/>
    <w:rsid w:val="00706089"/>
    <w:rsid w:val="00706A9C"/>
    <w:rsid w:val="00707923"/>
    <w:rsid w:val="00707C3F"/>
    <w:rsid w:val="00707EF7"/>
    <w:rsid w:val="007102A3"/>
    <w:rsid w:val="0071076D"/>
    <w:rsid w:val="007108DC"/>
    <w:rsid w:val="007108FF"/>
    <w:rsid w:val="007109A7"/>
    <w:rsid w:val="00710BD0"/>
    <w:rsid w:val="007111F9"/>
    <w:rsid w:val="007116BB"/>
    <w:rsid w:val="00711730"/>
    <w:rsid w:val="00711881"/>
    <w:rsid w:val="00711BD9"/>
    <w:rsid w:val="00711C46"/>
    <w:rsid w:val="00711D05"/>
    <w:rsid w:val="00711F5E"/>
    <w:rsid w:val="007127BA"/>
    <w:rsid w:val="00712D24"/>
    <w:rsid w:val="00713009"/>
    <w:rsid w:val="007130EB"/>
    <w:rsid w:val="00713F00"/>
    <w:rsid w:val="007141AF"/>
    <w:rsid w:val="00714832"/>
    <w:rsid w:val="00714D0B"/>
    <w:rsid w:val="00715138"/>
    <w:rsid w:val="00715142"/>
    <w:rsid w:val="00715278"/>
    <w:rsid w:val="00715611"/>
    <w:rsid w:val="00715832"/>
    <w:rsid w:val="00715F2B"/>
    <w:rsid w:val="00716464"/>
    <w:rsid w:val="00716560"/>
    <w:rsid w:val="007168D5"/>
    <w:rsid w:val="007168DD"/>
    <w:rsid w:val="00716AD9"/>
    <w:rsid w:val="00716C81"/>
    <w:rsid w:val="0071702F"/>
    <w:rsid w:val="0071741E"/>
    <w:rsid w:val="0071790C"/>
    <w:rsid w:val="00717A23"/>
    <w:rsid w:val="00717D28"/>
    <w:rsid w:val="00717DB1"/>
    <w:rsid w:val="00717E44"/>
    <w:rsid w:val="007201A4"/>
    <w:rsid w:val="0072037D"/>
    <w:rsid w:val="00720ACA"/>
    <w:rsid w:val="0072100F"/>
    <w:rsid w:val="0072144E"/>
    <w:rsid w:val="00721733"/>
    <w:rsid w:val="007220A0"/>
    <w:rsid w:val="0072232C"/>
    <w:rsid w:val="0072258F"/>
    <w:rsid w:val="007228FC"/>
    <w:rsid w:val="00722C11"/>
    <w:rsid w:val="00722D26"/>
    <w:rsid w:val="0072320B"/>
    <w:rsid w:val="00723517"/>
    <w:rsid w:val="00723F4B"/>
    <w:rsid w:val="00724105"/>
    <w:rsid w:val="00724121"/>
    <w:rsid w:val="007241AB"/>
    <w:rsid w:val="00724AC0"/>
    <w:rsid w:val="00724C59"/>
    <w:rsid w:val="00725063"/>
    <w:rsid w:val="0072519F"/>
    <w:rsid w:val="0072545A"/>
    <w:rsid w:val="00725500"/>
    <w:rsid w:val="007256B4"/>
    <w:rsid w:val="0072585C"/>
    <w:rsid w:val="00725861"/>
    <w:rsid w:val="00725C86"/>
    <w:rsid w:val="00725E34"/>
    <w:rsid w:val="007263DA"/>
    <w:rsid w:val="007266E8"/>
    <w:rsid w:val="0072703E"/>
    <w:rsid w:val="0072753C"/>
    <w:rsid w:val="00727D52"/>
    <w:rsid w:val="00730387"/>
    <w:rsid w:val="007306CC"/>
    <w:rsid w:val="007309CE"/>
    <w:rsid w:val="007317EE"/>
    <w:rsid w:val="00732035"/>
    <w:rsid w:val="00732177"/>
    <w:rsid w:val="00732226"/>
    <w:rsid w:val="00732235"/>
    <w:rsid w:val="00732978"/>
    <w:rsid w:val="00732CBB"/>
    <w:rsid w:val="00733124"/>
    <w:rsid w:val="00733469"/>
    <w:rsid w:val="00733A8E"/>
    <w:rsid w:val="00733E10"/>
    <w:rsid w:val="007347F2"/>
    <w:rsid w:val="00734A2E"/>
    <w:rsid w:val="00734C0A"/>
    <w:rsid w:val="00734E40"/>
    <w:rsid w:val="007350F4"/>
    <w:rsid w:val="0073528F"/>
    <w:rsid w:val="00735723"/>
    <w:rsid w:val="00735DBB"/>
    <w:rsid w:val="007361C2"/>
    <w:rsid w:val="007364AA"/>
    <w:rsid w:val="00736519"/>
    <w:rsid w:val="00736907"/>
    <w:rsid w:val="007370CF"/>
    <w:rsid w:val="0073731E"/>
    <w:rsid w:val="00737650"/>
    <w:rsid w:val="0074023A"/>
    <w:rsid w:val="00740324"/>
    <w:rsid w:val="0074032C"/>
    <w:rsid w:val="00740B28"/>
    <w:rsid w:val="00741306"/>
    <w:rsid w:val="007414EC"/>
    <w:rsid w:val="00741F9B"/>
    <w:rsid w:val="0074222E"/>
    <w:rsid w:val="00742F07"/>
    <w:rsid w:val="0074308A"/>
    <w:rsid w:val="00743804"/>
    <w:rsid w:val="00743980"/>
    <w:rsid w:val="007446D9"/>
    <w:rsid w:val="00744774"/>
    <w:rsid w:val="00744A94"/>
    <w:rsid w:val="00744DBE"/>
    <w:rsid w:val="00744F93"/>
    <w:rsid w:val="007458E5"/>
    <w:rsid w:val="00745D00"/>
    <w:rsid w:val="00745EC9"/>
    <w:rsid w:val="00745F93"/>
    <w:rsid w:val="00746736"/>
    <w:rsid w:val="0074674E"/>
    <w:rsid w:val="00746922"/>
    <w:rsid w:val="00746B54"/>
    <w:rsid w:val="00746B6F"/>
    <w:rsid w:val="0074704A"/>
    <w:rsid w:val="0074725D"/>
    <w:rsid w:val="007478A7"/>
    <w:rsid w:val="00750274"/>
    <w:rsid w:val="007506BB"/>
    <w:rsid w:val="0075083A"/>
    <w:rsid w:val="0075091E"/>
    <w:rsid w:val="007509B1"/>
    <w:rsid w:val="00751002"/>
    <w:rsid w:val="007511F2"/>
    <w:rsid w:val="00751541"/>
    <w:rsid w:val="00751653"/>
    <w:rsid w:val="00751DFE"/>
    <w:rsid w:val="007523C0"/>
    <w:rsid w:val="00752B34"/>
    <w:rsid w:val="00752E8A"/>
    <w:rsid w:val="00753214"/>
    <w:rsid w:val="007538E1"/>
    <w:rsid w:val="00753A42"/>
    <w:rsid w:val="007541C3"/>
    <w:rsid w:val="00754711"/>
    <w:rsid w:val="00754A94"/>
    <w:rsid w:val="00754B4C"/>
    <w:rsid w:val="007550CA"/>
    <w:rsid w:val="00755B66"/>
    <w:rsid w:val="00756189"/>
    <w:rsid w:val="00756586"/>
    <w:rsid w:val="00757108"/>
    <w:rsid w:val="007572E5"/>
    <w:rsid w:val="007572EE"/>
    <w:rsid w:val="00757313"/>
    <w:rsid w:val="00757B91"/>
    <w:rsid w:val="00757CD0"/>
    <w:rsid w:val="00757E0A"/>
    <w:rsid w:val="0076014E"/>
    <w:rsid w:val="007605B3"/>
    <w:rsid w:val="00760A93"/>
    <w:rsid w:val="007613A6"/>
    <w:rsid w:val="0076261D"/>
    <w:rsid w:val="00762B20"/>
    <w:rsid w:val="00762E48"/>
    <w:rsid w:val="00762E5A"/>
    <w:rsid w:val="00762ED2"/>
    <w:rsid w:val="007634ED"/>
    <w:rsid w:val="00763977"/>
    <w:rsid w:val="00764120"/>
    <w:rsid w:val="00764A1E"/>
    <w:rsid w:val="007650CD"/>
    <w:rsid w:val="00765B21"/>
    <w:rsid w:val="00765CA1"/>
    <w:rsid w:val="00765D2F"/>
    <w:rsid w:val="00765F7D"/>
    <w:rsid w:val="00765F98"/>
    <w:rsid w:val="0076638C"/>
    <w:rsid w:val="00766D47"/>
    <w:rsid w:val="00767671"/>
    <w:rsid w:val="00767724"/>
    <w:rsid w:val="007677A1"/>
    <w:rsid w:val="00767927"/>
    <w:rsid w:val="00767C63"/>
    <w:rsid w:val="00770320"/>
    <w:rsid w:val="00770617"/>
    <w:rsid w:val="00770741"/>
    <w:rsid w:val="007708C1"/>
    <w:rsid w:val="00770BAC"/>
    <w:rsid w:val="007714D2"/>
    <w:rsid w:val="007717A2"/>
    <w:rsid w:val="007718C5"/>
    <w:rsid w:val="00771B47"/>
    <w:rsid w:val="00771E87"/>
    <w:rsid w:val="00771F26"/>
    <w:rsid w:val="0077218D"/>
    <w:rsid w:val="00772A74"/>
    <w:rsid w:val="00772C39"/>
    <w:rsid w:val="00772FC5"/>
    <w:rsid w:val="00773494"/>
    <w:rsid w:val="0077396E"/>
    <w:rsid w:val="00773CCE"/>
    <w:rsid w:val="00773EBD"/>
    <w:rsid w:val="00773F06"/>
    <w:rsid w:val="00774D2D"/>
    <w:rsid w:val="00774E2C"/>
    <w:rsid w:val="00775162"/>
    <w:rsid w:val="007751E4"/>
    <w:rsid w:val="00775293"/>
    <w:rsid w:val="007754B4"/>
    <w:rsid w:val="0077553A"/>
    <w:rsid w:val="007755D3"/>
    <w:rsid w:val="00775717"/>
    <w:rsid w:val="007759D9"/>
    <w:rsid w:val="00775CE2"/>
    <w:rsid w:val="00775EE7"/>
    <w:rsid w:val="00776569"/>
    <w:rsid w:val="007769D1"/>
    <w:rsid w:val="00776FB2"/>
    <w:rsid w:val="007779DB"/>
    <w:rsid w:val="007779E9"/>
    <w:rsid w:val="007802B1"/>
    <w:rsid w:val="00780B88"/>
    <w:rsid w:val="00780DD8"/>
    <w:rsid w:val="0078179F"/>
    <w:rsid w:val="0078198F"/>
    <w:rsid w:val="00782568"/>
    <w:rsid w:val="00782768"/>
    <w:rsid w:val="007827DB"/>
    <w:rsid w:val="00782997"/>
    <w:rsid w:val="00782FBF"/>
    <w:rsid w:val="0078316E"/>
    <w:rsid w:val="00783CDC"/>
    <w:rsid w:val="00784FFF"/>
    <w:rsid w:val="0078501D"/>
    <w:rsid w:val="0078513D"/>
    <w:rsid w:val="0078524B"/>
    <w:rsid w:val="0078564A"/>
    <w:rsid w:val="007856D5"/>
    <w:rsid w:val="00786023"/>
    <w:rsid w:val="0078645B"/>
    <w:rsid w:val="007868DF"/>
    <w:rsid w:val="0078709F"/>
    <w:rsid w:val="0078714A"/>
    <w:rsid w:val="0078797B"/>
    <w:rsid w:val="007900FC"/>
    <w:rsid w:val="007901FE"/>
    <w:rsid w:val="0079063A"/>
    <w:rsid w:val="00790989"/>
    <w:rsid w:val="0079099D"/>
    <w:rsid w:val="007910C1"/>
    <w:rsid w:val="00791478"/>
    <w:rsid w:val="007914DB"/>
    <w:rsid w:val="00791844"/>
    <w:rsid w:val="00791DF0"/>
    <w:rsid w:val="00792421"/>
    <w:rsid w:val="007925F2"/>
    <w:rsid w:val="00792DD5"/>
    <w:rsid w:val="007934CB"/>
    <w:rsid w:val="00793861"/>
    <w:rsid w:val="00794AF1"/>
    <w:rsid w:val="00794F5C"/>
    <w:rsid w:val="00795044"/>
    <w:rsid w:val="0079563D"/>
    <w:rsid w:val="00795A7D"/>
    <w:rsid w:val="00795B7C"/>
    <w:rsid w:val="00795D5D"/>
    <w:rsid w:val="007962A3"/>
    <w:rsid w:val="00796509"/>
    <w:rsid w:val="0079696E"/>
    <w:rsid w:val="00796BAA"/>
    <w:rsid w:val="00796EEF"/>
    <w:rsid w:val="0079733A"/>
    <w:rsid w:val="007978A4"/>
    <w:rsid w:val="007A0AD8"/>
    <w:rsid w:val="007A11E7"/>
    <w:rsid w:val="007A1821"/>
    <w:rsid w:val="007A22F0"/>
    <w:rsid w:val="007A25E7"/>
    <w:rsid w:val="007A2AF3"/>
    <w:rsid w:val="007A3535"/>
    <w:rsid w:val="007A3D6F"/>
    <w:rsid w:val="007A4105"/>
    <w:rsid w:val="007A434C"/>
    <w:rsid w:val="007A44E8"/>
    <w:rsid w:val="007A44F3"/>
    <w:rsid w:val="007A4C8B"/>
    <w:rsid w:val="007A4E34"/>
    <w:rsid w:val="007A56E0"/>
    <w:rsid w:val="007A5A0B"/>
    <w:rsid w:val="007A5F1C"/>
    <w:rsid w:val="007A6036"/>
    <w:rsid w:val="007A6092"/>
    <w:rsid w:val="007A618A"/>
    <w:rsid w:val="007A6316"/>
    <w:rsid w:val="007A6741"/>
    <w:rsid w:val="007A690F"/>
    <w:rsid w:val="007A69C4"/>
    <w:rsid w:val="007A7113"/>
    <w:rsid w:val="007A73F5"/>
    <w:rsid w:val="007A780E"/>
    <w:rsid w:val="007A7813"/>
    <w:rsid w:val="007A7DC1"/>
    <w:rsid w:val="007A7F61"/>
    <w:rsid w:val="007A7F67"/>
    <w:rsid w:val="007B0007"/>
    <w:rsid w:val="007B00F9"/>
    <w:rsid w:val="007B025B"/>
    <w:rsid w:val="007B048C"/>
    <w:rsid w:val="007B04F9"/>
    <w:rsid w:val="007B0BE0"/>
    <w:rsid w:val="007B0F9E"/>
    <w:rsid w:val="007B13EE"/>
    <w:rsid w:val="007B14C4"/>
    <w:rsid w:val="007B1649"/>
    <w:rsid w:val="007B170D"/>
    <w:rsid w:val="007B1812"/>
    <w:rsid w:val="007B1A45"/>
    <w:rsid w:val="007B1C8E"/>
    <w:rsid w:val="007B2CD5"/>
    <w:rsid w:val="007B2F0B"/>
    <w:rsid w:val="007B3523"/>
    <w:rsid w:val="007B3C27"/>
    <w:rsid w:val="007B3E3B"/>
    <w:rsid w:val="007B403A"/>
    <w:rsid w:val="007B553E"/>
    <w:rsid w:val="007B6BDF"/>
    <w:rsid w:val="007B6F08"/>
    <w:rsid w:val="007B710C"/>
    <w:rsid w:val="007B714C"/>
    <w:rsid w:val="007B7573"/>
    <w:rsid w:val="007B7CD7"/>
    <w:rsid w:val="007B7EF3"/>
    <w:rsid w:val="007C0241"/>
    <w:rsid w:val="007C02C3"/>
    <w:rsid w:val="007C02F1"/>
    <w:rsid w:val="007C036D"/>
    <w:rsid w:val="007C0374"/>
    <w:rsid w:val="007C04BC"/>
    <w:rsid w:val="007C04E8"/>
    <w:rsid w:val="007C07A7"/>
    <w:rsid w:val="007C0B44"/>
    <w:rsid w:val="007C182A"/>
    <w:rsid w:val="007C1E43"/>
    <w:rsid w:val="007C2531"/>
    <w:rsid w:val="007C2577"/>
    <w:rsid w:val="007C2729"/>
    <w:rsid w:val="007C35F9"/>
    <w:rsid w:val="007C3B06"/>
    <w:rsid w:val="007C46DC"/>
    <w:rsid w:val="007C48A0"/>
    <w:rsid w:val="007C49CB"/>
    <w:rsid w:val="007C5094"/>
    <w:rsid w:val="007C51D3"/>
    <w:rsid w:val="007C527C"/>
    <w:rsid w:val="007C53FF"/>
    <w:rsid w:val="007C57FF"/>
    <w:rsid w:val="007C594A"/>
    <w:rsid w:val="007C61B5"/>
    <w:rsid w:val="007C657E"/>
    <w:rsid w:val="007C67D1"/>
    <w:rsid w:val="007C705D"/>
    <w:rsid w:val="007C7210"/>
    <w:rsid w:val="007C72A9"/>
    <w:rsid w:val="007C7F9B"/>
    <w:rsid w:val="007D002F"/>
    <w:rsid w:val="007D0118"/>
    <w:rsid w:val="007D0874"/>
    <w:rsid w:val="007D0BC7"/>
    <w:rsid w:val="007D11B4"/>
    <w:rsid w:val="007D1BB3"/>
    <w:rsid w:val="007D2D96"/>
    <w:rsid w:val="007D2DE8"/>
    <w:rsid w:val="007D2F5F"/>
    <w:rsid w:val="007D330F"/>
    <w:rsid w:val="007D3A17"/>
    <w:rsid w:val="007D3C91"/>
    <w:rsid w:val="007D3CEB"/>
    <w:rsid w:val="007D3D19"/>
    <w:rsid w:val="007D439C"/>
    <w:rsid w:val="007D43AE"/>
    <w:rsid w:val="007D441F"/>
    <w:rsid w:val="007D46B1"/>
    <w:rsid w:val="007D48F5"/>
    <w:rsid w:val="007D49D4"/>
    <w:rsid w:val="007D4CE0"/>
    <w:rsid w:val="007D5A31"/>
    <w:rsid w:val="007D5EB2"/>
    <w:rsid w:val="007D64AD"/>
    <w:rsid w:val="007D65BA"/>
    <w:rsid w:val="007D6E35"/>
    <w:rsid w:val="007D7230"/>
    <w:rsid w:val="007D74A3"/>
    <w:rsid w:val="007E03B9"/>
    <w:rsid w:val="007E052E"/>
    <w:rsid w:val="007E0664"/>
    <w:rsid w:val="007E0697"/>
    <w:rsid w:val="007E0AAA"/>
    <w:rsid w:val="007E0D9A"/>
    <w:rsid w:val="007E0FB7"/>
    <w:rsid w:val="007E1532"/>
    <w:rsid w:val="007E17B5"/>
    <w:rsid w:val="007E1A0E"/>
    <w:rsid w:val="007E1BEF"/>
    <w:rsid w:val="007E20B6"/>
    <w:rsid w:val="007E2316"/>
    <w:rsid w:val="007E23B8"/>
    <w:rsid w:val="007E2842"/>
    <w:rsid w:val="007E28FD"/>
    <w:rsid w:val="007E29B4"/>
    <w:rsid w:val="007E3ADD"/>
    <w:rsid w:val="007E3ECF"/>
    <w:rsid w:val="007E436D"/>
    <w:rsid w:val="007E4B9D"/>
    <w:rsid w:val="007E5483"/>
    <w:rsid w:val="007E5CC1"/>
    <w:rsid w:val="007E5FDB"/>
    <w:rsid w:val="007E60FB"/>
    <w:rsid w:val="007E6127"/>
    <w:rsid w:val="007E66DE"/>
    <w:rsid w:val="007E6CCE"/>
    <w:rsid w:val="007E72EE"/>
    <w:rsid w:val="007E754A"/>
    <w:rsid w:val="007F0F42"/>
    <w:rsid w:val="007F1798"/>
    <w:rsid w:val="007F1CCC"/>
    <w:rsid w:val="007F1F38"/>
    <w:rsid w:val="007F2CE6"/>
    <w:rsid w:val="007F2F91"/>
    <w:rsid w:val="007F45A1"/>
    <w:rsid w:val="007F464F"/>
    <w:rsid w:val="007F4E72"/>
    <w:rsid w:val="007F52DC"/>
    <w:rsid w:val="007F592E"/>
    <w:rsid w:val="007F5D52"/>
    <w:rsid w:val="007F5D96"/>
    <w:rsid w:val="007F5F81"/>
    <w:rsid w:val="007F63F1"/>
    <w:rsid w:val="007F6986"/>
    <w:rsid w:val="007F6CC8"/>
    <w:rsid w:val="007F6E61"/>
    <w:rsid w:val="007F7617"/>
    <w:rsid w:val="007F7B12"/>
    <w:rsid w:val="007F7DFB"/>
    <w:rsid w:val="007F7ED4"/>
    <w:rsid w:val="007F7F29"/>
    <w:rsid w:val="007F7F6B"/>
    <w:rsid w:val="008004BE"/>
    <w:rsid w:val="00800527"/>
    <w:rsid w:val="008009D2"/>
    <w:rsid w:val="00800ECE"/>
    <w:rsid w:val="00800EE2"/>
    <w:rsid w:val="0080122C"/>
    <w:rsid w:val="00801430"/>
    <w:rsid w:val="008014B3"/>
    <w:rsid w:val="00801855"/>
    <w:rsid w:val="0080191B"/>
    <w:rsid w:val="00801D1C"/>
    <w:rsid w:val="008021EE"/>
    <w:rsid w:val="008024C1"/>
    <w:rsid w:val="008024F3"/>
    <w:rsid w:val="00802C58"/>
    <w:rsid w:val="0080326B"/>
    <w:rsid w:val="0080382F"/>
    <w:rsid w:val="00803C56"/>
    <w:rsid w:val="0080428F"/>
    <w:rsid w:val="0080429F"/>
    <w:rsid w:val="008045CE"/>
    <w:rsid w:val="008057F9"/>
    <w:rsid w:val="008064DB"/>
    <w:rsid w:val="00807046"/>
    <w:rsid w:val="00807418"/>
    <w:rsid w:val="00807AD3"/>
    <w:rsid w:val="0081008F"/>
    <w:rsid w:val="008105EC"/>
    <w:rsid w:val="008107E9"/>
    <w:rsid w:val="008108B2"/>
    <w:rsid w:val="00810932"/>
    <w:rsid w:val="008114F6"/>
    <w:rsid w:val="00812D0F"/>
    <w:rsid w:val="00813BA2"/>
    <w:rsid w:val="00813E1F"/>
    <w:rsid w:val="00813F5D"/>
    <w:rsid w:val="00813F63"/>
    <w:rsid w:val="00814197"/>
    <w:rsid w:val="008147A3"/>
    <w:rsid w:val="00814B47"/>
    <w:rsid w:val="0081508C"/>
    <w:rsid w:val="008152A2"/>
    <w:rsid w:val="00815399"/>
    <w:rsid w:val="008154E4"/>
    <w:rsid w:val="00816982"/>
    <w:rsid w:val="0081727C"/>
    <w:rsid w:val="008173E1"/>
    <w:rsid w:val="0081759F"/>
    <w:rsid w:val="00817B1D"/>
    <w:rsid w:val="00817BFF"/>
    <w:rsid w:val="00817CB4"/>
    <w:rsid w:val="00817FF9"/>
    <w:rsid w:val="00820053"/>
    <w:rsid w:val="0082027C"/>
    <w:rsid w:val="0082036D"/>
    <w:rsid w:val="008209C2"/>
    <w:rsid w:val="00820AAE"/>
    <w:rsid w:val="00820E6B"/>
    <w:rsid w:val="0082192A"/>
    <w:rsid w:val="00821962"/>
    <w:rsid w:val="00821E76"/>
    <w:rsid w:val="00821EC4"/>
    <w:rsid w:val="008230C1"/>
    <w:rsid w:val="0082386C"/>
    <w:rsid w:val="00823D98"/>
    <w:rsid w:val="00823F02"/>
    <w:rsid w:val="00823F2A"/>
    <w:rsid w:val="00824C2B"/>
    <w:rsid w:val="0082503E"/>
    <w:rsid w:val="008251FA"/>
    <w:rsid w:val="00826233"/>
    <w:rsid w:val="00826464"/>
    <w:rsid w:val="00826D60"/>
    <w:rsid w:val="00826D8C"/>
    <w:rsid w:val="00827110"/>
    <w:rsid w:val="00827165"/>
    <w:rsid w:val="00827639"/>
    <w:rsid w:val="00827654"/>
    <w:rsid w:val="00827BEA"/>
    <w:rsid w:val="0083045B"/>
    <w:rsid w:val="0083076D"/>
    <w:rsid w:val="00830C82"/>
    <w:rsid w:val="00830DAF"/>
    <w:rsid w:val="0083193A"/>
    <w:rsid w:val="00831966"/>
    <w:rsid w:val="008319D1"/>
    <w:rsid w:val="00831A0F"/>
    <w:rsid w:val="00831FAC"/>
    <w:rsid w:val="008323B8"/>
    <w:rsid w:val="00832577"/>
    <w:rsid w:val="008326DD"/>
    <w:rsid w:val="008329D2"/>
    <w:rsid w:val="00832E8B"/>
    <w:rsid w:val="00833905"/>
    <w:rsid w:val="00833961"/>
    <w:rsid w:val="00833C0A"/>
    <w:rsid w:val="00834708"/>
    <w:rsid w:val="00834CB8"/>
    <w:rsid w:val="00834DD6"/>
    <w:rsid w:val="008354D0"/>
    <w:rsid w:val="0083560F"/>
    <w:rsid w:val="0083565E"/>
    <w:rsid w:val="00835B33"/>
    <w:rsid w:val="00835C99"/>
    <w:rsid w:val="00835F4E"/>
    <w:rsid w:val="00836444"/>
    <w:rsid w:val="0083653F"/>
    <w:rsid w:val="008366B1"/>
    <w:rsid w:val="00836885"/>
    <w:rsid w:val="008369AD"/>
    <w:rsid w:val="00837580"/>
    <w:rsid w:val="0083785C"/>
    <w:rsid w:val="00837A3C"/>
    <w:rsid w:val="00837AFD"/>
    <w:rsid w:val="00837BDF"/>
    <w:rsid w:val="00840969"/>
    <w:rsid w:val="00840FB7"/>
    <w:rsid w:val="0084168A"/>
    <w:rsid w:val="00841872"/>
    <w:rsid w:val="008418A0"/>
    <w:rsid w:val="00841993"/>
    <w:rsid w:val="008419E2"/>
    <w:rsid w:val="008419FB"/>
    <w:rsid w:val="008427D8"/>
    <w:rsid w:val="00843141"/>
    <w:rsid w:val="00843228"/>
    <w:rsid w:val="008433B8"/>
    <w:rsid w:val="008435A6"/>
    <w:rsid w:val="0084368C"/>
    <w:rsid w:val="008436CD"/>
    <w:rsid w:val="008438AF"/>
    <w:rsid w:val="00843EFF"/>
    <w:rsid w:val="0084400C"/>
    <w:rsid w:val="0084457C"/>
    <w:rsid w:val="00844E0F"/>
    <w:rsid w:val="008450AD"/>
    <w:rsid w:val="008450D2"/>
    <w:rsid w:val="00845304"/>
    <w:rsid w:val="008453AD"/>
    <w:rsid w:val="008454CF"/>
    <w:rsid w:val="00845A4C"/>
    <w:rsid w:val="008463F8"/>
    <w:rsid w:val="00846F02"/>
    <w:rsid w:val="00847086"/>
    <w:rsid w:val="00847493"/>
    <w:rsid w:val="008475BA"/>
    <w:rsid w:val="008476C0"/>
    <w:rsid w:val="00847734"/>
    <w:rsid w:val="00847C5C"/>
    <w:rsid w:val="00850183"/>
    <w:rsid w:val="008502C0"/>
    <w:rsid w:val="008502D6"/>
    <w:rsid w:val="00850617"/>
    <w:rsid w:val="00850A65"/>
    <w:rsid w:val="00850B11"/>
    <w:rsid w:val="00850F9B"/>
    <w:rsid w:val="008511C8"/>
    <w:rsid w:val="0085160C"/>
    <w:rsid w:val="00851A4A"/>
    <w:rsid w:val="00851E20"/>
    <w:rsid w:val="00851FBE"/>
    <w:rsid w:val="0085223D"/>
    <w:rsid w:val="00852473"/>
    <w:rsid w:val="00852C2D"/>
    <w:rsid w:val="00852E31"/>
    <w:rsid w:val="008535C5"/>
    <w:rsid w:val="008537D7"/>
    <w:rsid w:val="0085395D"/>
    <w:rsid w:val="00853B56"/>
    <w:rsid w:val="00853CDC"/>
    <w:rsid w:val="008541BB"/>
    <w:rsid w:val="0085421A"/>
    <w:rsid w:val="0085458C"/>
    <w:rsid w:val="008545B2"/>
    <w:rsid w:val="00854761"/>
    <w:rsid w:val="00854ACC"/>
    <w:rsid w:val="00854B69"/>
    <w:rsid w:val="008554D3"/>
    <w:rsid w:val="008559D9"/>
    <w:rsid w:val="008559DC"/>
    <w:rsid w:val="00855A73"/>
    <w:rsid w:val="00856540"/>
    <w:rsid w:val="008566E7"/>
    <w:rsid w:val="0085689A"/>
    <w:rsid w:val="008572C1"/>
    <w:rsid w:val="00857328"/>
    <w:rsid w:val="008577F5"/>
    <w:rsid w:val="00860029"/>
    <w:rsid w:val="008603FD"/>
    <w:rsid w:val="0086093A"/>
    <w:rsid w:val="00860E6D"/>
    <w:rsid w:val="00860F63"/>
    <w:rsid w:val="00861228"/>
    <w:rsid w:val="008614F0"/>
    <w:rsid w:val="008615B6"/>
    <w:rsid w:val="00861AA7"/>
    <w:rsid w:val="00862469"/>
    <w:rsid w:val="00862B03"/>
    <w:rsid w:val="00862C97"/>
    <w:rsid w:val="00862D78"/>
    <w:rsid w:val="00863356"/>
    <w:rsid w:val="00863409"/>
    <w:rsid w:val="008638F2"/>
    <w:rsid w:val="008648CE"/>
    <w:rsid w:val="00864A40"/>
    <w:rsid w:val="00864AD6"/>
    <w:rsid w:val="00864D98"/>
    <w:rsid w:val="008654B5"/>
    <w:rsid w:val="00865883"/>
    <w:rsid w:val="00865A6F"/>
    <w:rsid w:val="00865E31"/>
    <w:rsid w:val="008660FA"/>
    <w:rsid w:val="00866CA6"/>
    <w:rsid w:val="00866CDF"/>
    <w:rsid w:val="008670A2"/>
    <w:rsid w:val="008670AA"/>
    <w:rsid w:val="008670BD"/>
    <w:rsid w:val="00867B3E"/>
    <w:rsid w:val="008704AD"/>
    <w:rsid w:val="008711E0"/>
    <w:rsid w:val="008713E9"/>
    <w:rsid w:val="0087168C"/>
    <w:rsid w:val="0087186E"/>
    <w:rsid w:val="00871C61"/>
    <w:rsid w:val="00871C9C"/>
    <w:rsid w:val="00871F22"/>
    <w:rsid w:val="00871FD3"/>
    <w:rsid w:val="00872107"/>
    <w:rsid w:val="008722CE"/>
    <w:rsid w:val="0087238E"/>
    <w:rsid w:val="008723F9"/>
    <w:rsid w:val="008725EA"/>
    <w:rsid w:val="00872777"/>
    <w:rsid w:val="00872D52"/>
    <w:rsid w:val="00872DB7"/>
    <w:rsid w:val="00872E47"/>
    <w:rsid w:val="008733E0"/>
    <w:rsid w:val="00873454"/>
    <w:rsid w:val="00873BEA"/>
    <w:rsid w:val="00874EF3"/>
    <w:rsid w:val="0087521F"/>
    <w:rsid w:val="008756B9"/>
    <w:rsid w:val="00876084"/>
    <w:rsid w:val="0087693F"/>
    <w:rsid w:val="00876942"/>
    <w:rsid w:val="00877115"/>
    <w:rsid w:val="00877DC8"/>
    <w:rsid w:val="00877E02"/>
    <w:rsid w:val="00877E28"/>
    <w:rsid w:val="008805FF"/>
    <w:rsid w:val="008806F9"/>
    <w:rsid w:val="00880CD0"/>
    <w:rsid w:val="00880E98"/>
    <w:rsid w:val="0088103C"/>
    <w:rsid w:val="00881107"/>
    <w:rsid w:val="0088142E"/>
    <w:rsid w:val="00881820"/>
    <w:rsid w:val="0088189E"/>
    <w:rsid w:val="00881B83"/>
    <w:rsid w:val="00881C85"/>
    <w:rsid w:val="008829D7"/>
    <w:rsid w:val="00882F81"/>
    <w:rsid w:val="0088339A"/>
    <w:rsid w:val="00883718"/>
    <w:rsid w:val="008838FB"/>
    <w:rsid w:val="0088403E"/>
    <w:rsid w:val="008846C1"/>
    <w:rsid w:val="0088483C"/>
    <w:rsid w:val="00884A99"/>
    <w:rsid w:val="00885122"/>
    <w:rsid w:val="00885ADA"/>
    <w:rsid w:val="008862C8"/>
    <w:rsid w:val="00886E28"/>
    <w:rsid w:val="0089170D"/>
    <w:rsid w:val="00891952"/>
    <w:rsid w:val="00891FCC"/>
    <w:rsid w:val="008920B8"/>
    <w:rsid w:val="008921D2"/>
    <w:rsid w:val="00892593"/>
    <w:rsid w:val="008926D6"/>
    <w:rsid w:val="00892789"/>
    <w:rsid w:val="008929E4"/>
    <w:rsid w:val="0089324A"/>
    <w:rsid w:val="008934FE"/>
    <w:rsid w:val="00893623"/>
    <w:rsid w:val="00893678"/>
    <w:rsid w:val="00893D72"/>
    <w:rsid w:val="00894253"/>
    <w:rsid w:val="0089447F"/>
    <w:rsid w:val="008944EE"/>
    <w:rsid w:val="008944F9"/>
    <w:rsid w:val="00894716"/>
    <w:rsid w:val="00894CAE"/>
    <w:rsid w:val="008953B8"/>
    <w:rsid w:val="00895561"/>
    <w:rsid w:val="00895A51"/>
    <w:rsid w:val="00896027"/>
    <w:rsid w:val="0089705B"/>
    <w:rsid w:val="00897291"/>
    <w:rsid w:val="00897AE0"/>
    <w:rsid w:val="00897F18"/>
    <w:rsid w:val="008A0D6E"/>
    <w:rsid w:val="008A17E7"/>
    <w:rsid w:val="008A1BA8"/>
    <w:rsid w:val="008A1CFC"/>
    <w:rsid w:val="008A1DE5"/>
    <w:rsid w:val="008A2514"/>
    <w:rsid w:val="008A2595"/>
    <w:rsid w:val="008A268F"/>
    <w:rsid w:val="008A27F8"/>
    <w:rsid w:val="008A2C0D"/>
    <w:rsid w:val="008A2C2E"/>
    <w:rsid w:val="008A2D70"/>
    <w:rsid w:val="008A2E4B"/>
    <w:rsid w:val="008A3333"/>
    <w:rsid w:val="008A33DB"/>
    <w:rsid w:val="008A35F4"/>
    <w:rsid w:val="008A39D3"/>
    <w:rsid w:val="008A3B7A"/>
    <w:rsid w:val="008A3BF6"/>
    <w:rsid w:val="008A4FFD"/>
    <w:rsid w:val="008A5744"/>
    <w:rsid w:val="008A58FF"/>
    <w:rsid w:val="008A5B68"/>
    <w:rsid w:val="008A5E0D"/>
    <w:rsid w:val="008A5F5D"/>
    <w:rsid w:val="008A607F"/>
    <w:rsid w:val="008A69F3"/>
    <w:rsid w:val="008A6C21"/>
    <w:rsid w:val="008A7396"/>
    <w:rsid w:val="008A7483"/>
    <w:rsid w:val="008A7A26"/>
    <w:rsid w:val="008A7F9D"/>
    <w:rsid w:val="008B0066"/>
    <w:rsid w:val="008B02C2"/>
    <w:rsid w:val="008B0565"/>
    <w:rsid w:val="008B0A39"/>
    <w:rsid w:val="008B0A94"/>
    <w:rsid w:val="008B0B5F"/>
    <w:rsid w:val="008B0FE1"/>
    <w:rsid w:val="008B1315"/>
    <w:rsid w:val="008B175E"/>
    <w:rsid w:val="008B183B"/>
    <w:rsid w:val="008B1B99"/>
    <w:rsid w:val="008B1F34"/>
    <w:rsid w:val="008B202F"/>
    <w:rsid w:val="008B21A4"/>
    <w:rsid w:val="008B2227"/>
    <w:rsid w:val="008B27D8"/>
    <w:rsid w:val="008B280C"/>
    <w:rsid w:val="008B2ADB"/>
    <w:rsid w:val="008B2CDD"/>
    <w:rsid w:val="008B3950"/>
    <w:rsid w:val="008B39B1"/>
    <w:rsid w:val="008B3E33"/>
    <w:rsid w:val="008B4828"/>
    <w:rsid w:val="008B4D63"/>
    <w:rsid w:val="008B4EA3"/>
    <w:rsid w:val="008B4FB1"/>
    <w:rsid w:val="008B55F8"/>
    <w:rsid w:val="008B59C4"/>
    <w:rsid w:val="008B5EF5"/>
    <w:rsid w:val="008B617C"/>
    <w:rsid w:val="008B6C83"/>
    <w:rsid w:val="008B6FB4"/>
    <w:rsid w:val="008B728A"/>
    <w:rsid w:val="008B73AB"/>
    <w:rsid w:val="008B75A5"/>
    <w:rsid w:val="008B7F12"/>
    <w:rsid w:val="008B7F39"/>
    <w:rsid w:val="008C09E1"/>
    <w:rsid w:val="008C129C"/>
    <w:rsid w:val="008C1B69"/>
    <w:rsid w:val="008C21BF"/>
    <w:rsid w:val="008C2601"/>
    <w:rsid w:val="008C2749"/>
    <w:rsid w:val="008C2CF8"/>
    <w:rsid w:val="008C2E59"/>
    <w:rsid w:val="008C34C6"/>
    <w:rsid w:val="008C3E21"/>
    <w:rsid w:val="008C3F29"/>
    <w:rsid w:val="008C4CF2"/>
    <w:rsid w:val="008C57D3"/>
    <w:rsid w:val="008C5AA9"/>
    <w:rsid w:val="008C61A1"/>
    <w:rsid w:val="008C645D"/>
    <w:rsid w:val="008C714D"/>
    <w:rsid w:val="008C7219"/>
    <w:rsid w:val="008C7352"/>
    <w:rsid w:val="008C7FDA"/>
    <w:rsid w:val="008D0045"/>
    <w:rsid w:val="008D098A"/>
    <w:rsid w:val="008D0F91"/>
    <w:rsid w:val="008D14BD"/>
    <w:rsid w:val="008D2133"/>
    <w:rsid w:val="008D229E"/>
    <w:rsid w:val="008D275A"/>
    <w:rsid w:val="008D2816"/>
    <w:rsid w:val="008D2AC5"/>
    <w:rsid w:val="008D2DE1"/>
    <w:rsid w:val="008D30EB"/>
    <w:rsid w:val="008D3623"/>
    <w:rsid w:val="008D387E"/>
    <w:rsid w:val="008D3DA2"/>
    <w:rsid w:val="008D408F"/>
    <w:rsid w:val="008D40CA"/>
    <w:rsid w:val="008D4384"/>
    <w:rsid w:val="008D44F7"/>
    <w:rsid w:val="008D4A48"/>
    <w:rsid w:val="008D4BB8"/>
    <w:rsid w:val="008D4F2A"/>
    <w:rsid w:val="008D51E6"/>
    <w:rsid w:val="008D5784"/>
    <w:rsid w:val="008D64B0"/>
    <w:rsid w:val="008D6539"/>
    <w:rsid w:val="008D6547"/>
    <w:rsid w:val="008D6605"/>
    <w:rsid w:val="008E01F2"/>
    <w:rsid w:val="008E07CC"/>
    <w:rsid w:val="008E09F3"/>
    <w:rsid w:val="008E1172"/>
    <w:rsid w:val="008E11B6"/>
    <w:rsid w:val="008E1AD6"/>
    <w:rsid w:val="008E1DA8"/>
    <w:rsid w:val="008E1E8B"/>
    <w:rsid w:val="008E1FF8"/>
    <w:rsid w:val="008E22C3"/>
    <w:rsid w:val="008E2934"/>
    <w:rsid w:val="008E29BD"/>
    <w:rsid w:val="008E3323"/>
    <w:rsid w:val="008E38BB"/>
    <w:rsid w:val="008E395C"/>
    <w:rsid w:val="008E3CDD"/>
    <w:rsid w:val="008E3D26"/>
    <w:rsid w:val="008E5399"/>
    <w:rsid w:val="008E57B6"/>
    <w:rsid w:val="008E5B3C"/>
    <w:rsid w:val="008E5D94"/>
    <w:rsid w:val="008E5F4A"/>
    <w:rsid w:val="008E6271"/>
    <w:rsid w:val="008E62DE"/>
    <w:rsid w:val="008E6300"/>
    <w:rsid w:val="008E6398"/>
    <w:rsid w:val="008E64D9"/>
    <w:rsid w:val="008E68AF"/>
    <w:rsid w:val="008E6B18"/>
    <w:rsid w:val="008E7139"/>
    <w:rsid w:val="008E719A"/>
    <w:rsid w:val="008E7D5D"/>
    <w:rsid w:val="008E7F45"/>
    <w:rsid w:val="008F00C0"/>
    <w:rsid w:val="008F02F1"/>
    <w:rsid w:val="008F0B7C"/>
    <w:rsid w:val="008F0DA3"/>
    <w:rsid w:val="008F12FB"/>
    <w:rsid w:val="008F1AB3"/>
    <w:rsid w:val="008F1BC1"/>
    <w:rsid w:val="008F1CE6"/>
    <w:rsid w:val="008F1D28"/>
    <w:rsid w:val="008F1F98"/>
    <w:rsid w:val="008F1FF3"/>
    <w:rsid w:val="008F226F"/>
    <w:rsid w:val="008F26D8"/>
    <w:rsid w:val="008F2C3E"/>
    <w:rsid w:val="008F345C"/>
    <w:rsid w:val="008F3BAA"/>
    <w:rsid w:val="008F3CC5"/>
    <w:rsid w:val="008F3F0A"/>
    <w:rsid w:val="008F3FBF"/>
    <w:rsid w:val="008F4042"/>
    <w:rsid w:val="008F41D3"/>
    <w:rsid w:val="008F43E9"/>
    <w:rsid w:val="008F45E1"/>
    <w:rsid w:val="008F4A6E"/>
    <w:rsid w:val="008F5192"/>
    <w:rsid w:val="008F5365"/>
    <w:rsid w:val="008F5379"/>
    <w:rsid w:val="008F5967"/>
    <w:rsid w:val="008F623E"/>
    <w:rsid w:val="008F6254"/>
    <w:rsid w:val="008F6748"/>
    <w:rsid w:val="008F6BDB"/>
    <w:rsid w:val="008F7189"/>
    <w:rsid w:val="008F7328"/>
    <w:rsid w:val="008F75BB"/>
    <w:rsid w:val="008F78A6"/>
    <w:rsid w:val="008F7939"/>
    <w:rsid w:val="008F79E6"/>
    <w:rsid w:val="008F7AE0"/>
    <w:rsid w:val="00900018"/>
    <w:rsid w:val="009000CD"/>
    <w:rsid w:val="00900260"/>
    <w:rsid w:val="009013E2"/>
    <w:rsid w:val="00901B27"/>
    <w:rsid w:val="00901C08"/>
    <w:rsid w:val="00902085"/>
    <w:rsid w:val="00902308"/>
    <w:rsid w:val="009033BF"/>
    <w:rsid w:val="009034D0"/>
    <w:rsid w:val="00903C4F"/>
    <w:rsid w:val="00903DBF"/>
    <w:rsid w:val="00903DF0"/>
    <w:rsid w:val="0090476A"/>
    <w:rsid w:val="00904A0D"/>
    <w:rsid w:val="00904A29"/>
    <w:rsid w:val="0090554A"/>
    <w:rsid w:val="00906173"/>
    <w:rsid w:val="0090648B"/>
    <w:rsid w:val="00906973"/>
    <w:rsid w:val="00906CAA"/>
    <w:rsid w:val="0090766E"/>
    <w:rsid w:val="00907869"/>
    <w:rsid w:val="00907ACD"/>
    <w:rsid w:val="0091010F"/>
    <w:rsid w:val="009101B7"/>
    <w:rsid w:val="00910530"/>
    <w:rsid w:val="00910D0E"/>
    <w:rsid w:val="00910E05"/>
    <w:rsid w:val="00910F15"/>
    <w:rsid w:val="00910F17"/>
    <w:rsid w:val="0091150C"/>
    <w:rsid w:val="00911D01"/>
    <w:rsid w:val="009120E0"/>
    <w:rsid w:val="00912690"/>
    <w:rsid w:val="0091305C"/>
    <w:rsid w:val="009133F5"/>
    <w:rsid w:val="0091349E"/>
    <w:rsid w:val="00913681"/>
    <w:rsid w:val="0091399A"/>
    <w:rsid w:val="00913BA6"/>
    <w:rsid w:val="00913F95"/>
    <w:rsid w:val="009143FE"/>
    <w:rsid w:val="00914638"/>
    <w:rsid w:val="00915BE2"/>
    <w:rsid w:val="00916657"/>
    <w:rsid w:val="00916AA0"/>
    <w:rsid w:val="00916E22"/>
    <w:rsid w:val="00916FCB"/>
    <w:rsid w:val="00917077"/>
    <w:rsid w:val="009170AB"/>
    <w:rsid w:val="0091756F"/>
    <w:rsid w:val="00917616"/>
    <w:rsid w:val="009177EE"/>
    <w:rsid w:val="009178F8"/>
    <w:rsid w:val="009179AA"/>
    <w:rsid w:val="00917EF9"/>
    <w:rsid w:val="009209BE"/>
    <w:rsid w:val="00920BD6"/>
    <w:rsid w:val="00921524"/>
    <w:rsid w:val="009217D9"/>
    <w:rsid w:val="00921A0A"/>
    <w:rsid w:val="00921EBA"/>
    <w:rsid w:val="00922467"/>
    <w:rsid w:val="009224E5"/>
    <w:rsid w:val="00922646"/>
    <w:rsid w:val="00922692"/>
    <w:rsid w:val="00922709"/>
    <w:rsid w:val="0092273B"/>
    <w:rsid w:val="00922BC0"/>
    <w:rsid w:val="009231B4"/>
    <w:rsid w:val="00923A4C"/>
    <w:rsid w:val="00923C36"/>
    <w:rsid w:val="009242B7"/>
    <w:rsid w:val="0092433A"/>
    <w:rsid w:val="00924452"/>
    <w:rsid w:val="00924F87"/>
    <w:rsid w:val="0092511F"/>
    <w:rsid w:val="00925587"/>
    <w:rsid w:val="00925B6D"/>
    <w:rsid w:val="00926639"/>
    <w:rsid w:val="00926D28"/>
    <w:rsid w:val="00926F33"/>
    <w:rsid w:val="00927640"/>
    <w:rsid w:val="00927BF5"/>
    <w:rsid w:val="00927C08"/>
    <w:rsid w:val="00927E15"/>
    <w:rsid w:val="0093009D"/>
    <w:rsid w:val="009300F0"/>
    <w:rsid w:val="0093024C"/>
    <w:rsid w:val="00930786"/>
    <w:rsid w:val="009313AD"/>
    <w:rsid w:val="009318B7"/>
    <w:rsid w:val="00931C20"/>
    <w:rsid w:val="00931C48"/>
    <w:rsid w:val="00932048"/>
    <w:rsid w:val="0093220D"/>
    <w:rsid w:val="009325C1"/>
    <w:rsid w:val="009326D3"/>
    <w:rsid w:val="00932C62"/>
    <w:rsid w:val="00933258"/>
    <w:rsid w:val="00933C4F"/>
    <w:rsid w:val="009340F9"/>
    <w:rsid w:val="0093465A"/>
    <w:rsid w:val="00934E4B"/>
    <w:rsid w:val="00935038"/>
    <w:rsid w:val="00935194"/>
    <w:rsid w:val="009353FC"/>
    <w:rsid w:val="009354FB"/>
    <w:rsid w:val="00935B01"/>
    <w:rsid w:val="00935B0B"/>
    <w:rsid w:val="00935DC4"/>
    <w:rsid w:val="0093614D"/>
    <w:rsid w:val="00936330"/>
    <w:rsid w:val="00936889"/>
    <w:rsid w:val="00936E91"/>
    <w:rsid w:val="00936F04"/>
    <w:rsid w:val="00937902"/>
    <w:rsid w:val="00937D13"/>
    <w:rsid w:val="00937EDC"/>
    <w:rsid w:val="0094024A"/>
    <w:rsid w:val="0094026F"/>
    <w:rsid w:val="0094043E"/>
    <w:rsid w:val="009404D3"/>
    <w:rsid w:val="00940A7F"/>
    <w:rsid w:val="00941451"/>
    <w:rsid w:val="009416EC"/>
    <w:rsid w:val="0094185F"/>
    <w:rsid w:val="00941D70"/>
    <w:rsid w:val="00942AAB"/>
    <w:rsid w:val="009435AD"/>
    <w:rsid w:val="009438B5"/>
    <w:rsid w:val="009439C0"/>
    <w:rsid w:val="00943D45"/>
    <w:rsid w:val="00943FEB"/>
    <w:rsid w:val="00944047"/>
    <w:rsid w:val="009440AE"/>
    <w:rsid w:val="00944162"/>
    <w:rsid w:val="00944428"/>
    <w:rsid w:val="0094444A"/>
    <w:rsid w:val="009449A1"/>
    <w:rsid w:val="00944A09"/>
    <w:rsid w:val="009454D6"/>
    <w:rsid w:val="00945643"/>
    <w:rsid w:val="00945644"/>
    <w:rsid w:val="00945C36"/>
    <w:rsid w:val="009463A0"/>
    <w:rsid w:val="009464CC"/>
    <w:rsid w:val="00946A67"/>
    <w:rsid w:val="0094712B"/>
    <w:rsid w:val="0094712C"/>
    <w:rsid w:val="00947305"/>
    <w:rsid w:val="0094757E"/>
    <w:rsid w:val="0094758F"/>
    <w:rsid w:val="00947672"/>
    <w:rsid w:val="009477D0"/>
    <w:rsid w:val="00947AF8"/>
    <w:rsid w:val="00947C8B"/>
    <w:rsid w:val="00947C8E"/>
    <w:rsid w:val="009509D5"/>
    <w:rsid w:val="00950AF0"/>
    <w:rsid w:val="00950C26"/>
    <w:rsid w:val="009513B2"/>
    <w:rsid w:val="00951622"/>
    <w:rsid w:val="0095173C"/>
    <w:rsid w:val="00951B41"/>
    <w:rsid w:val="00951CA5"/>
    <w:rsid w:val="00951DE5"/>
    <w:rsid w:val="009525E5"/>
    <w:rsid w:val="00952C10"/>
    <w:rsid w:val="00952E4B"/>
    <w:rsid w:val="00952E99"/>
    <w:rsid w:val="00952EE4"/>
    <w:rsid w:val="009533C7"/>
    <w:rsid w:val="009533D8"/>
    <w:rsid w:val="0095391A"/>
    <w:rsid w:val="00953CFE"/>
    <w:rsid w:val="00953F2D"/>
    <w:rsid w:val="009544E6"/>
    <w:rsid w:val="00954850"/>
    <w:rsid w:val="0095529F"/>
    <w:rsid w:val="00955542"/>
    <w:rsid w:val="00956809"/>
    <w:rsid w:val="009569D5"/>
    <w:rsid w:val="00957202"/>
    <w:rsid w:val="009578B2"/>
    <w:rsid w:val="00957B47"/>
    <w:rsid w:val="00957BDC"/>
    <w:rsid w:val="009602AE"/>
    <w:rsid w:val="009604AC"/>
    <w:rsid w:val="009604E5"/>
    <w:rsid w:val="00960A1A"/>
    <w:rsid w:val="00960D74"/>
    <w:rsid w:val="0096161F"/>
    <w:rsid w:val="00961C84"/>
    <w:rsid w:val="00961CC7"/>
    <w:rsid w:val="00961D2D"/>
    <w:rsid w:val="00961FAE"/>
    <w:rsid w:val="00962520"/>
    <w:rsid w:val="0096337B"/>
    <w:rsid w:val="009634CE"/>
    <w:rsid w:val="0096353D"/>
    <w:rsid w:val="00963547"/>
    <w:rsid w:val="00963809"/>
    <w:rsid w:val="009638F9"/>
    <w:rsid w:val="00963C9D"/>
    <w:rsid w:val="00964038"/>
    <w:rsid w:val="00964544"/>
    <w:rsid w:val="009649E0"/>
    <w:rsid w:val="00965090"/>
    <w:rsid w:val="00965124"/>
    <w:rsid w:val="00965828"/>
    <w:rsid w:val="00965EE0"/>
    <w:rsid w:val="00966258"/>
    <w:rsid w:val="00966521"/>
    <w:rsid w:val="00966904"/>
    <w:rsid w:val="0096694D"/>
    <w:rsid w:val="00967245"/>
    <w:rsid w:val="009673A3"/>
    <w:rsid w:val="009674D0"/>
    <w:rsid w:val="009677FC"/>
    <w:rsid w:val="0096780B"/>
    <w:rsid w:val="00967A2F"/>
    <w:rsid w:val="00970830"/>
    <w:rsid w:val="00970A58"/>
    <w:rsid w:val="00970B6D"/>
    <w:rsid w:val="00970E79"/>
    <w:rsid w:val="009712F5"/>
    <w:rsid w:val="0097150C"/>
    <w:rsid w:val="00971547"/>
    <w:rsid w:val="00971696"/>
    <w:rsid w:val="00971773"/>
    <w:rsid w:val="009719C1"/>
    <w:rsid w:val="00971B98"/>
    <w:rsid w:val="00971DEE"/>
    <w:rsid w:val="00972060"/>
    <w:rsid w:val="009722EC"/>
    <w:rsid w:val="00972603"/>
    <w:rsid w:val="00972C24"/>
    <w:rsid w:val="00972D45"/>
    <w:rsid w:val="00972F2D"/>
    <w:rsid w:val="00973A80"/>
    <w:rsid w:val="00973C34"/>
    <w:rsid w:val="00973F9F"/>
    <w:rsid w:val="00974077"/>
    <w:rsid w:val="009746BE"/>
    <w:rsid w:val="009750ED"/>
    <w:rsid w:val="0097511C"/>
    <w:rsid w:val="009753C7"/>
    <w:rsid w:val="009753FC"/>
    <w:rsid w:val="009755CF"/>
    <w:rsid w:val="00975FF7"/>
    <w:rsid w:val="00976A55"/>
    <w:rsid w:val="00976A7E"/>
    <w:rsid w:val="00976E96"/>
    <w:rsid w:val="00976EB7"/>
    <w:rsid w:val="009778C0"/>
    <w:rsid w:val="0097798B"/>
    <w:rsid w:val="00977DA0"/>
    <w:rsid w:val="0098008A"/>
    <w:rsid w:val="009802F4"/>
    <w:rsid w:val="00980402"/>
    <w:rsid w:val="00980884"/>
    <w:rsid w:val="0098117C"/>
    <w:rsid w:val="009816FE"/>
    <w:rsid w:val="0098191D"/>
    <w:rsid w:val="00981C2A"/>
    <w:rsid w:val="00981EB4"/>
    <w:rsid w:val="00982143"/>
    <w:rsid w:val="009821C1"/>
    <w:rsid w:val="009822B5"/>
    <w:rsid w:val="00982A42"/>
    <w:rsid w:val="00982ADF"/>
    <w:rsid w:val="00982EAC"/>
    <w:rsid w:val="00983019"/>
    <w:rsid w:val="009831B2"/>
    <w:rsid w:val="00983367"/>
    <w:rsid w:val="009836D4"/>
    <w:rsid w:val="00983797"/>
    <w:rsid w:val="00983BFD"/>
    <w:rsid w:val="00983FAC"/>
    <w:rsid w:val="00984728"/>
    <w:rsid w:val="00984DD9"/>
    <w:rsid w:val="009853A2"/>
    <w:rsid w:val="00985864"/>
    <w:rsid w:val="00985944"/>
    <w:rsid w:val="00985A11"/>
    <w:rsid w:val="00985BF8"/>
    <w:rsid w:val="00985EF5"/>
    <w:rsid w:val="00986E5C"/>
    <w:rsid w:val="0098736E"/>
    <w:rsid w:val="009878F8"/>
    <w:rsid w:val="00987A7E"/>
    <w:rsid w:val="00990977"/>
    <w:rsid w:val="00990D35"/>
    <w:rsid w:val="00991114"/>
    <w:rsid w:val="00991315"/>
    <w:rsid w:val="00991431"/>
    <w:rsid w:val="0099187D"/>
    <w:rsid w:val="00992382"/>
    <w:rsid w:val="009924FD"/>
    <w:rsid w:val="00992843"/>
    <w:rsid w:val="009928A8"/>
    <w:rsid w:val="009929EE"/>
    <w:rsid w:val="00992A63"/>
    <w:rsid w:val="009942EB"/>
    <w:rsid w:val="0099446F"/>
    <w:rsid w:val="009945F1"/>
    <w:rsid w:val="009946BD"/>
    <w:rsid w:val="00994D51"/>
    <w:rsid w:val="00995189"/>
    <w:rsid w:val="009955EC"/>
    <w:rsid w:val="00995D0D"/>
    <w:rsid w:val="00996137"/>
    <w:rsid w:val="009961F1"/>
    <w:rsid w:val="009967FD"/>
    <w:rsid w:val="00996B29"/>
    <w:rsid w:val="00996C4F"/>
    <w:rsid w:val="009974CA"/>
    <w:rsid w:val="00997804"/>
    <w:rsid w:val="00997A46"/>
    <w:rsid w:val="00997BB1"/>
    <w:rsid w:val="00997D16"/>
    <w:rsid w:val="00997DF2"/>
    <w:rsid w:val="009A0288"/>
    <w:rsid w:val="009A0E56"/>
    <w:rsid w:val="009A156A"/>
    <w:rsid w:val="009A17A3"/>
    <w:rsid w:val="009A2906"/>
    <w:rsid w:val="009A2B2B"/>
    <w:rsid w:val="009A2FA1"/>
    <w:rsid w:val="009A30C3"/>
    <w:rsid w:val="009A3144"/>
    <w:rsid w:val="009A3A59"/>
    <w:rsid w:val="009A3BB7"/>
    <w:rsid w:val="009A3C68"/>
    <w:rsid w:val="009A3F51"/>
    <w:rsid w:val="009A402A"/>
    <w:rsid w:val="009A40D7"/>
    <w:rsid w:val="009A43E4"/>
    <w:rsid w:val="009A4675"/>
    <w:rsid w:val="009A476C"/>
    <w:rsid w:val="009A511B"/>
    <w:rsid w:val="009A5B1B"/>
    <w:rsid w:val="009A5BC4"/>
    <w:rsid w:val="009A5C20"/>
    <w:rsid w:val="009A5C9A"/>
    <w:rsid w:val="009A5E9F"/>
    <w:rsid w:val="009A61C8"/>
    <w:rsid w:val="009A74CC"/>
    <w:rsid w:val="009A7AD9"/>
    <w:rsid w:val="009A7DE4"/>
    <w:rsid w:val="009A7EC2"/>
    <w:rsid w:val="009B0008"/>
    <w:rsid w:val="009B02C7"/>
    <w:rsid w:val="009B0BBB"/>
    <w:rsid w:val="009B0D2B"/>
    <w:rsid w:val="009B0ECF"/>
    <w:rsid w:val="009B1504"/>
    <w:rsid w:val="009B15B5"/>
    <w:rsid w:val="009B1C57"/>
    <w:rsid w:val="009B1D16"/>
    <w:rsid w:val="009B2D6C"/>
    <w:rsid w:val="009B30BA"/>
    <w:rsid w:val="009B458F"/>
    <w:rsid w:val="009B4678"/>
    <w:rsid w:val="009B4DA0"/>
    <w:rsid w:val="009B4DC5"/>
    <w:rsid w:val="009B50D0"/>
    <w:rsid w:val="009B5781"/>
    <w:rsid w:val="009B5929"/>
    <w:rsid w:val="009B5C13"/>
    <w:rsid w:val="009B5D0E"/>
    <w:rsid w:val="009B6742"/>
    <w:rsid w:val="009B6A60"/>
    <w:rsid w:val="009B793C"/>
    <w:rsid w:val="009B7AFF"/>
    <w:rsid w:val="009B7C2E"/>
    <w:rsid w:val="009B7CB9"/>
    <w:rsid w:val="009B7D3F"/>
    <w:rsid w:val="009B7E92"/>
    <w:rsid w:val="009C0047"/>
    <w:rsid w:val="009C0592"/>
    <w:rsid w:val="009C06AB"/>
    <w:rsid w:val="009C11ED"/>
    <w:rsid w:val="009C3750"/>
    <w:rsid w:val="009C3754"/>
    <w:rsid w:val="009C401F"/>
    <w:rsid w:val="009C49A1"/>
    <w:rsid w:val="009C502E"/>
    <w:rsid w:val="009C51CE"/>
    <w:rsid w:val="009C5563"/>
    <w:rsid w:val="009C5707"/>
    <w:rsid w:val="009C573B"/>
    <w:rsid w:val="009C6C39"/>
    <w:rsid w:val="009C6ED4"/>
    <w:rsid w:val="009C7F80"/>
    <w:rsid w:val="009D01A1"/>
    <w:rsid w:val="009D03E8"/>
    <w:rsid w:val="009D048E"/>
    <w:rsid w:val="009D05CD"/>
    <w:rsid w:val="009D0AD7"/>
    <w:rsid w:val="009D0CD4"/>
    <w:rsid w:val="009D0DF7"/>
    <w:rsid w:val="009D0EA3"/>
    <w:rsid w:val="009D0F40"/>
    <w:rsid w:val="009D14B3"/>
    <w:rsid w:val="009D1B19"/>
    <w:rsid w:val="009D1B56"/>
    <w:rsid w:val="009D2835"/>
    <w:rsid w:val="009D291E"/>
    <w:rsid w:val="009D2C1F"/>
    <w:rsid w:val="009D31CF"/>
    <w:rsid w:val="009D3345"/>
    <w:rsid w:val="009D365C"/>
    <w:rsid w:val="009D37DC"/>
    <w:rsid w:val="009D37EC"/>
    <w:rsid w:val="009D3DA9"/>
    <w:rsid w:val="009D3EA3"/>
    <w:rsid w:val="009D4B1A"/>
    <w:rsid w:val="009D4D14"/>
    <w:rsid w:val="009D56B9"/>
    <w:rsid w:val="009D6976"/>
    <w:rsid w:val="009D6B7C"/>
    <w:rsid w:val="009D6D50"/>
    <w:rsid w:val="009D718E"/>
    <w:rsid w:val="009D7796"/>
    <w:rsid w:val="009D79BC"/>
    <w:rsid w:val="009E0080"/>
    <w:rsid w:val="009E0D8F"/>
    <w:rsid w:val="009E1A2B"/>
    <w:rsid w:val="009E1E2D"/>
    <w:rsid w:val="009E1F03"/>
    <w:rsid w:val="009E2168"/>
    <w:rsid w:val="009E2285"/>
    <w:rsid w:val="009E2694"/>
    <w:rsid w:val="009E2837"/>
    <w:rsid w:val="009E2F39"/>
    <w:rsid w:val="009E380B"/>
    <w:rsid w:val="009E409C"/>
    <w:rsid w:val="009E47B9"/>
    <w:rsid w:val="009E4A93"/>
    <w:rsid w:val="009E4F44"/>
    <w:rsid w:val="009E4F7A"/>
    <w:rsid w:val="009E5004"/>
    <w:rsid w:val="009E5894"/>
    <w:rsid w:val="009E5C81"/>
    <w:rsid w:val="009E5D24"/>
    <w:rsid w:val="009E5FBB"/>
    <w:rsid w:val="009E6175"/>
    <w:rsid w:val="009E63EF"/>
    <w:rsid w:val="009E67F3"/>
    <w:rsid w:val="009E6BCD"/>
    <w:rsid w:val="009E7127"/>
    <w:rsid w:val="009E720A"/>
    <w:rsid w:val="009E7EB3"/>
    <w:rsid w:val="009F02B2"/>
    <w:rsid w:val="009F081F"/>
    <w:rsid w:val="009F0A3E"/>
    <w:rsid w:val="009F0CCF"/>
    <w:rsid w:val="009F0DA3"/>
    <w:rsid w:val="009F0EFC"/>
    <w:rsid w:val="009F1232"/>
    <w:rsid w:val="009F144B"/>
    <w:rsid w:val="009F16C4"/>
    <w:rsid w:val="009F1873"/>
    <w:rsid w:val="009F21FE"/>
    <w:rsid w:val="009F2408"/>
    <w:rsid w:val="009F2C27"/>
    <w:rsid w:val="009F36FE"/>
    <w:rsid w:val="009F3C05"/>
    <w:rsid w:val="009F4766"/>
    <w:rsid w:val="009F4C31"/>
    <w:rsid w:val="009F4DC5"/>
    <w:rsid w:val="009F4E72"/>
    <w:rsid w:val="009F5233"/>
    <w:rsid w:val="009F57A9"/>
    <w:rsid w:val="009F59CA"/>
    <w:rsid w:val="009F5ADA"/>
    <w:rsid w:val="009F6BC8"/>
    <w:rsid w:val="009F741D"/>
    <w:rsid w:val="009F7707"/>
    <w:rsid w:val="00A001EC"/>
    <w:rsid w:val="00A00CC6"/>
    <w:rsid w:val="00A012EC"/>
    <w:rsid w:val="00A013BD"/>
    <w:rsid w:val="00A01E11"/>
    <w:rsid w:val="00A02683"/>
    <w:rsid w:val="00A02753"/>
    <w:rsid w:val="00A0299F"/>
    <w:rsid w:val="00A036F7"/>
    <w:rsid w:val="00A03A06"/>
    <w:rsid w:val="00A03D24"/>
    <w:rsid w:val="00A046FC"/>
    <w:rsid w:val="00A04A3B"/>
    <w:rsid w:val="00A04CC0"/>
    <w:rsid w:val="00A05000"/>
    <w:rsid w:val="00A05FE4"/>
    <w:rsid w:val="00A060A8"/>
    <w:rsid w:val="00A060CB"/>
    <w:rsid w:val="00A060FE"/>
    <w:rsid w:val="00A06D9B"/>
    <w:rsid w:val="00A07298"/>
    <w:rsid w:val="00A072BE"/>
    <w:rsid w:val="00A07768"/>
    <w:rsid w:val="00A0783F"/>
    <w:rsid w:val="00A07AB0"/>
    <w:rsid w:val="00A07BFB"/>
    <w:rsid w:val="00A07D51"/>
    <w:rsid w:val="00A1005A"/>
    <w:rsid w:val="00A10121"/>
    <w:rsid w:val="00A10388"/>
    <w:rsid w:val="00A10AA8"/>
    <w:rsid w:val="00A10AC2"/>
    <w:rsid w:val="00A1127E"/>
    <w:rsid w:val="00A11667"/>
    <w:rsid w:val="00A11922"/>
    <w:rsid w:val="00A11A57"/>
    <w:rsid w:val="00A12360"/>
    <w:rsid w:val="00A1268F"/>
    <w:rsid w:val="00A12744"/>
    <w:rsid w:val="00A12968"/>
    <w:rsid w:val="00A12B3C"/>
    <w:rsid w:val="00A131BE"/>
    <w:rsid w:val="00A132CF"/>
    <w:rsid w:val="00A1343B"/>
    <w:rsid w:val="00A135DA"/>
    <w:rsid w:val="00A13921"/>
    <w:rsid w:val="00A13C2C"/>
    <w:rsid w:val="00A1428B"/>
    <w:rsid w:val="00A14634"/>
    <w:rsid w:val="00A149C8"/>
    <w:rsid w:val="00A14D75"/>
    <w:rsid w:val="00A15971"/>
    <w:rsid w:val="00A15E2D"/>
    <w:rsid w:val="00A163FD"/>
    <w:rsid w:val="00A16474"/>
    <w:rsid w:val="00A16E98"/>
    <w:rsid w:val="00A170D5"/>
    <w:rsid w:val="00A1714F"/>
    <w:rsid w:val="00A177DD"/>
    <w:rsid w:val="00A17C7B"/>
    <w:rsid w:val="00A20106"/>
    <w:rsid w:val="00A20AB5"/>
    <w:rsid w:val="00A20C13"/>
    <w:rsid w:val="00A20D4F"/>
    <w:rsid w:val="00A2122A"/>
    <w:rsid w:val="00A21433"/>
    <w:rsid w:val="00A21E85"/>
    <w:rsid w:val="00A22047"/>
    <w:rsid w:val="00A2216A"/>
    <w:rsid w:val="00A22372"/>
    <w:rsid w:val="00A227B8"/>
    <w:rsid w:val="00A22973"/>
    <w:rsid w:val="00A2297F"/>
    <w:rsid w:val="00A22D7C"/>
    <w:rsid w:val="00A22DBE"/>
    <w:rsid w:val="00A23261"/>
    <w:rsid w:val="00A2329A"/>
    <w:rsid w:val="00A23AC8"/>
    <w:rsid w:val="00A23CD7"/>
    <w:rsid w:val="00A2411B"/>
    <w:rsid w:val="00A250FC"/>
    <w:rsid w:val="00A25B96"/>
    <w:rsid w:val="00A26E29"/>
    <w:rsid w:val="00A27456"/>
    <w:rsid w:val="00A27495"/>
    <w:rsid w:val="00A27783"/>
    <w:rsid w:val="00A27F11"/>
    <w:rsid w:val="00A302F0"/>
    <w:rsid w:val="00A3032C"/>
    <w:rsid w:val="00A307D8"/>
    <w:rsid w:val="00A3121B"/>
    <w:rsid w:val="00A31567"/>
    <w:rsid w:val="00A31929"/>
    <w:rsid w:val="00A31B96"/>
    <w:rsid w:val="00A31EA1"/>
    <w:rsid w:val="00A31F6F"/>
    <w:rsid w:val="00A32846"/>
    <w:rsid w:val="00A32AFF"/>
    <w:rsid w:val="00A331E2"/>
    <w:rsid w:val="00A333D2"/>
    <w:rsid w:val="00A33669"/>
    <w:rsid w:val="00A33E40"/>
    <w:rsid w:val="00A3419B"/>
    <w:rsid w:val="00A343A5"/>
    <w:rsid w:val="00A3483A"/>
    <w:rsid w:val="00A3534E"/>
    <w:rsid w:val="00A353B0"/>
    <w:rsid w:val="00A35766"/>
    <w:rsid w:val="00A35B5A"/>
    <w:rsid w:val="00A35EE1"/>
    <w:rsid w:val="00A3604C"/>
    <w:rsid w:val="00A3657F"/>
    <w:rsid w:val="00A365B6"/>
    <w:rsid w:val="00A366B4"/>
    <w:rsid w:val="00A36B6F"/>
    <w:rsid w:val="00A36C48"/>
    <w:rsid w:val="00A36FC4"/>
    <w:rsid w:val="00A36FC5"/>
    <w:rsid w:val="00A37002"/>
    <w:rsid w:val="00A37190"/>
    <w:rsid w:val="00A37C9B"/>
    <w:rsid w:val="00A40364"/>
    <w:rsid w:val="00A40EC3"/>
    <w:rsid w:val="00A4105E"/>
    <w:rsid w:val="00A412F7"/>
    <w:rsid w:val="00A41C0A"/>
    <w:rsid w:val="00A41FA8"/>
    <w:rsid w:val="00A42855"/>
    <w:rsid w:val="00A42BE4"/>
    <w:rsid w:val="00A42D8F"/>
    <w:rsid w:val="00A43505"/>
    <w:rsid w:val="00A4390F"/>
    <w:rsid w:val="00A43A58"/>
    <w:rsid w:val="00A43ACA"/>
    <w:rsid w:val="00A43B14"/>
    <w:rsid w:val="00A44154"/>
    <w:rsid w:val="00A441A3"/>
    <w:rsid w:val="00A44D3C"/>
    <w:rsid w:val="00A44FD7"/>
    <w:rsid w:val="00A451B9"/>
    <w:rsid w:val="00A45748"/>
    <w:rsid w:val="00A459E7"/>
    <w:rsid w:val="00A45D08"/>
    <w:rsid w:val="00A464E1"/>
    <w:rsid w:val="00A46F32"/>
    <w:rsid w:val="00A4707D"/>
    <w:rsid w:val="00A47392"/>
    <w:rsid w:val="00A477FB"/>
    <w:rsid w:val="00A47A46"/>
    <w:rsid w:val="00A47CBB"/>
    <w:rsid w:val="00A47CE9"/>
    <w:rsid w:val="00A47E54"/>
    <w:rsid w:val="00A504FC"/>
    <w:rsid w:val="00A50620"/>
    <w:rsid w:val="00A50775"/>
    <w:rsid w:val="00A50A4D"/>
    <w:rsid w:val="00A51108"/>
    <w:rsid w:val="00A513FF"/>
    <w:rsid w:val="00A51427"/>
    <w:rsid w:val="00A51643"/>
    <w:rsid w:val="00A51AB1"/>
    <w:rsid w:val="00A51D5F"/>
    <w:rsid w:val="00A52101"/>
    <w:rsid w:val="00A52C3C"/>
    <w:rsid w:val="00A52EA7"/>
    <w:rsid w:val="00A52F0B"/>
    <w:rsid w:val="00A534D6"/>
    <w:rsid w:val="00A534F1"/>
    <w:rsid w:val="00A5417D"/>
    <w:rsid w:val="00A541CC"/>
    <w:rsid w:val="00A54362"/>
    <w:rsid w:val="00A54448"/>
    <w:rsid w:val="00A5506E"/>
    <w:rsid w:val="00A550FA"/>
    <w:rsid w:val="00A55112"/>
    <w:rsid w:val="00A55132"/>
    <w:rsid w:val="00A55369"/>
    <w:rsid w:val="00A555B5"/>
    <w:rsid w:val="00A55EA4"/>
    <w:rsid w:val="00A561B6"/>
    <w:rsid w:val="00A562B1"/>
    <w:rsid w:val="00A564BE"/>
    <w:rsid w:val="00A56C2D"/>
    <w:rsid w:val="00A5758F"/>
    <w:rsid w:val="00A57C57"/>
    <w:rsid w:val="00A57F1A"/>
    <w:rsid w:val="00A57F5E"/>
    <w:rsid w:val="00A6002D"/>
    <w:rsid w:val="00A602D0"/>
    <w:rsid w:val="00A604EA"/>
    <w:rsid w:val="00A60620"/>
    <w:rsid w:val="00A60852"/>
    <w:rsid w:val="00A60CAC"/>
    <w:rsid w:val="00A60F66"/>
    <w:rsid w:val="00A612D2"/>
    <w:rsid w:val="00A61506"/>
    <w:rsid w:val="00A6163A"/>
    <w:rsid w:val="00A617C9"/>
    <w:rsid w:val="00A61F08"/>
    <w:rsid w:val="00A61FAE"/>
    <w:rsid w:val="00A6238F"/>
    <w:rsid w:val="00A6279F"/>
    <w:rsid w:val="00A62F82"/>
    <w:rsid w:val="00A63C0C"/>
    <w:rsid w:val="00A63F18"/>
    <w:rsid w:val="00A63F1F"/>
    <w:rsid w:val="00A64017"/>
    <w:rsid w:val="00A65087"/>
    <w:rsid w:val="00A65485"/>
    <w:rsid w:val="00A65913"/>
    <w:rsid w:val="00A65DFA"/>
    <w:rsid w:val="00A6613B"/>
    <w:rsid w:val="00A6626B"/>
    <w:rsid w:val="00A67139"/>
    <w:rsid w:val="00A674F1"/>
    <w:rsid w:val="00A67604"/>
    <w:rsid w:val="00A70C98"/>
    <w:rsid w:val="00A7112F"/>
    <w:rsid w:val="00A71EE9"/>
    <w:rsid w:val="00A72198"/>
    <w:rsid w:val="00A7221E"/>
    <w:rsid w:val="00A72A7E"/>
    <w:rsid w:val="00A72D2F"/>
    <w:rsid w:val="00A72D58"/>
    <w:rsid w:val="00A730F5"/>
    <w:rsid w:val="00A733CA"/>
    <w:rsid w:val="00A73498"/>
    <w:rsid w:val="00A7377F"/>
    <w:rsid w:val="00A7397B"/>
    <w:rsid w:val="00A73A78"/>
    <w:rsid w:val="00A73B7E"/>
    <w:rsid w:val="00A73B9D"/>
    <w:rsid w:val="00A73C90"/>
    <w:rsid w:val="00A73D85"/>
    <w:rsid w:val="00A741B3"/>
    <w:rsid w:val="00A747BC"/>
    <w:rsid w:val="00A749F3"/>
    <w:rsid w:val="00A7506F"/>
    <w:rsid w:val="00A754BD"/>
    <w:rsid w:val="00A75842"/>
    <w:rsid w:val="00A759B8"/>
    <w:rsid w:val="00A759CD"/>
    <w:rsid w:val="00A75A89"/>
    <w:rsid w:val="00A75DF5"/>
    <w:rsid w:val="00A75FEC"/>
    <w:rsid w:val="00A76A2F"/>
    <w:rsid w:val="00A7701A"/>
    <w:rsid w:val="00A77236"/>
    <w:rsid w:val="00A77DAB"/>
    <w:rsid w:val="00A8016A"/>
    <w:rsid w:val="00A808B3"/>
    <w:rsid w:val="00A810F4"/>
    <w:rsid w:val="00A812CD"/>
    <w:rsid w:val="00A81446"/>
    <w:rsid w:val="00A81A28"/>
    <w:rsid w:val="00A8262D"/>
    <w:rsid w:val="00A82F78"/>
    <w:rsid w:val="00A8302B"/>
    <w:rsid w:val="00A8318F"/>
    <w:rsid w:val="00A831AE"/>
    <w:rsid w:val="00A83481"/>
    <w:rsid w:val="00A836E7"/>
    <w:rsid w:val="00A83C87"/>
    <w:rsid w:val="00A83CB0"/>
    <w:rsid w:val="00A83FD1"/>
    <w:rsid w:val="00A8491C"/>
    <w:rsid w:val="00A84C36"/>
    <w:rsid w:val="00A84C6A"/>
    <w:rsid w:val="00A84CF4"/>
    <w:rsid w:val="00A84E88"/>
    <w:rsid w:val="00A85FA1"/>
    <w:rsid w:val="00A86E4A"/>
    <w:rsid w:val="00A86E8E"/>
    <w:rsid w:val="00A876A4"/>
    <w:rsid w:val="00A87827"/>
    <w:rsid w:val="00A87E2C"/>
    <w:rsid w:val="00A87FF7"/>
    <w:rsid w:val="00A90107"/>
    <w:rsid w:val="00A902C5"/>
    <w:rsid w:val="00A90A46"/>
    <w:rsid w:val="00A9102F"/>
    <w:rsid w:val="00A9170E"/>
    <w:rsid w:val="00A91928"/>
    <w:rsid w:val="00A91930"/>
    <w:rsid w:val="00A91AA8"/>
    <w:rsid w:val="00A920A0"/>
    <w:rsid w:val="00A9252A"/>
    <w:rsid w:val="00A92750"/>
    <w:rsid w:val="00A9294C"/>
    <w:rsid w:val="00A93BDA"/>
    <w:rsid w:val="00A93F3D"/>
    <w:rsid w:val="00A94361"/>
    <w:rsid w:val="00A94521"/>
    <w:rsid w:val="00A945C3"/>
    <w:rsid w:val="00A94625"/>
    <w:rsid w:val="00A94AC9"/>
    <w:rsid w:val="00A94B46"/>
    <w:rsid w:val="00A94D03"/>
    <w:rsid w:val="00A94DED"/>
    <w:rsid w:val="00A94FA1"/>
    <w:rsid w:val="00A95342"/>
    <w:rsid w:val="00A956C3"/>
    <w:rsid w:val="00A95C3B"/>
    <w:rsid w:val="00A9652A"/>
    <w:rsid w:val="00A9768D"/>
    <w:rsid w:val="00A97B39"/>
    <w:rsid w:val="00A97D50"/>
    <w:rsid w:val="00A97FED"/>
    <w:rsid w:val="00AA06FF"/>
    <w:rsid w:val="00AA0905"/>
    <w:rsid w:val="00AA0E01"/>
    <w:rsid w:val="00AA1527"/>
    <w:rsid w:val="00AA18CD"/>
    <w:rsid w:val="00AA1A1E"/>
    <w:rsid w:val="00AA1D61"/>
    <w:rsid w:val="00AA2084"/>
    <w:rsid w:val="00AA21A2"/>
    <w:rsid w:val="00AA230E"/>
    <w:rsid w:val="00AA24E2"/>
    <w:rsid w:val="00AA290F"/>
    <w:rsid w:val="00AA3501"/>
    <w:rsid w:val="00AA39FE"/>
    <w:rsid w:val="00AA3C14"/>
    <w:rsid w:val="00AA3D18"/>
    <w:rsid w:val="00AA498B"/>
    <w:rsid w:val="00AA4C29"/>
    <w:rsid w:val="00AA52B9"/>
    <w:rsid w:val="00AA5357"/>
    <w:rsid w:val="00AA5B39"/>
    <w:rsid w:val="00AA5DCF"/>
    <w:rsid w:val="00AA5F39"/>
    <w:rsid w:val="00AA6655"/>
    <w:rsid w:val="00AA6EF2"/>
    <w:rsid w:val="00AA7971"/>
    <w:rsid w:val="00AA79F1"/>
    <w:rsid w:val="00AA7B15"/>
    <w:rsid w:val="00AA7B74"/>
    <w:rsid w:val="00AB0487"/>
    <w:rsid w:val="00AB08EE"/>
    <w:rsid w:val="00AB0A53"/>
    <w:rsid w:val="00AB0C0C"/>
    <w:rsid w:val="00AB1703"/>
    <w:rsid w:val="00AB1E3D"/>
    <w:rsid w:val="00AB1F18"/>
    <w:rsid w:val="00AB2023"/>
    <w:rsid w:val="00AB243C"/>
    <w:rsid w:val="00AB25B2"/>
    <w:rsid w:val="00AB3F01"/>
    <w:rsid w:val="00AB428D"/>
    <w:rsid w:val="00AB509F"/>
    <w:rsid w:val="00AB58D1"/>
    <w:rsid w:val="00AB58D4"/>
    <w:rsid w:val="00AB599A"/>
    <w:rsid w:val="00AB5A24"/>
    <w:rsid w:val="00AB5C89"/>
    <w:rsid w:val="00AB5F58"/>
    <w:rsid w:val="00AB6314"/>
    <w:rsid w:val="00AB6544"/>
    <w:rsid w:val="00AB65DC"/>
    <w:rsid w:val="00AB65EF"/>
    <w:rsid w:val="00AB69C7"/>
    <w:rsid w:val="00AB6E2F"/>
    <w:rsid w:val="00AB79AD"/>
    <w:rsid w:val="00AB7AD8"/>
    <w:rsid w:val="00AB7E73"/>
    <w:rsid w:val="00AB7F47"/>
    <w:rsid w:val="00AC0001"/>
    <w:rsid w:val="00AC0442"/>
    <w:rsid w:val="00AC05B0"/>
    <w:rsid w:val="00AC0A98"/>
    <w:rsid w:val="00AC0AAD"/>
    <w:rsid w:val="00AC0C9B"/>
    <w:rsid w:val="00AC101F"/>
    <w:rsid w:val="00AC1093"/>
    <w:rsid w:val="00AC1133"/>
    <w:rsid w:val="00AC130B"/>
    <w:rsid w:val="00AC1553"/>
    <w:rsid w:val="00AC1AD8"/>
    <w:rsid w:val="00AC1C3A"/>
    <w:rsid w:val="00AC21E8"/>
    <w:rsid w:val="00AC24C2"/>
    <w:rsid w:val="00AC2EE6"/>
    <w:rsid w:val="00AC3468"/>
    <w:rsid w:val="00AC3764"/>
    <w:rsid w:val="00AC3828"/>
    <w:rsid w:val="00AC3A31"/>
    <w:rsid w:val="00AC3BA1"/>
    <w:rsid w:val="00AC3D1C"/>
    <w:rsid w:val="00AC43FA"/>
    <w:rsid w:val="00AC4542"/>
    <w:rsid w:val="00AC4B4F"/>
    <w:rsid w:val="00AC4C2A"/>
    <w:rsid w:val="00AC4E53"/>
    <w:rsid w:val="00AC4E7A"/>
    <w:rsid w:val="00AC51A2"/>
    <w:rsid w:val="00AC53AD"/>
    <w:rsid w:val="00AC580A"/>
    <w:rsid w:val="00AC6D7D"/>
    <w:rsid w:val="00AC6DE7"/>
    <w:rsid w:val="00AC735A"/>
    <w:rsid w:val="00AC7C53"/>
    <w:rsid w:val="00AC7DB4"/>
    <w:rsid w:val="00AD013E"/>
    <w:rsid w:val="00AD09A7"/>
    <w:rsid w:val="00AD0F18"/>
    <w:rsid w:val="00AD172B"/>
    <w:rsid w:val="00AD179D"/>
    <w:rsid w:val="00AD191E"/>
    <w:rsid w:val="00AD1D59"/>
    <w:rsid w:val="00AD1D75"/>
    <w:rsid w:val="00AD1E41"/>
    <w:rsid w:val="00AD260C"/>
    <w:rsid w:val="00AD2719"/>
    <w:rsid w:val="00AD2EA4"/>
    <w:rsid w:val="00AD311A"/>
    <w:rsid w:val="00AD3B14"/>
    <w:rsid w:val="00AD419A"/>
    <w:rsid w:val="00AD47BA"/>
    <w:rsid w:val="00AD497C"/>
    <w:rsid w:val="00AD4B34"/>
    <w:rsid w:val="00AD5164"/>
    <w:rsid w:val="00AD5484"/>
    <w:rsid w:val="00AD55DC"/>
    <w:rsid w:val="00AD59D7"/>
    <w:rsid w:val="00AD5A86"/>
    <w:rsid w:val="00AD5D02"/>
    <w:rsid w:val="00AD5ED3"/>
    <w:rsid w:val="00AD6242"/>
    <w:rsid w:val="00AD7738"/>
    <w:rsid w:val="00AD7769"/>
    <w:rsid w:val="00AD7AA6"/>
    <w:rsid w:val="00AE011D"/>
    <w:rsid w:val="00AE01E1"/>
    <w:rsid w:val="00AE058C"/>
    <w:rsid w:val="00AE0949"/>
    <w:rsid w:val="00AE177C"/>
    <w:rsid w:val="00AE17BA"/>
    <w:rsid w:val="00AE1910"/>
    <w:rsid w:val="00AE1E1C"/>
    <w:rsid w:val="00AE2079"/>
    <w:rsid w:val="00AE2548"/>
    <w:rsid w:val="00AE269B"/>
    <w:rsid w:val="00AE2B42"/>
    <w:rsid w:val="00AE2B88"/>
    <w:rsid w:val="00AE32E8"/>
    <w:rsid w:val="00AE34CB"/>
    <w:rsid w:val="00AE362B"/>
    <w:rsid w:val="00AE37B0"/>
    <w:rsid w:val="00AE3864"/>
    <w:rsid w:val="00AE38C4"/>
    <w:rsid w:val="00AE3B95"/>
    <w:rsid w:val="00AE3C9E"/>
    <w:rsid w:val="00AE42CE"/>
    <w:rsid w:val="00AE4505"/>
    <w:rsid w:val="00AE4517"/>
    <w:rsid w:val="00AE455D"/>
    <w:rsid w:val="00AE46CD"/>
    <w:rsid w:val="00AE483B"/>
    <w:rsid w:val="00AE4E88"/>
    <w:rsid w:val="00AE4EF4"/>
    <w:rsid w:val="00AE51E2"/>
    <w:rsid w:val="00AE5844"/>
    <w:rsid w:val="00AE6240"/>
    <w:rsid w:val="00AE62BA"/>
    <w:rsid w:val="00AE64A1"/>
    <w:rsid w:val="00AE651A"/>
    <w:rsid w:val="00AE6739"/>
    <w:rsid w:val="00AE7095"/>
    <w:rsid w:val="00AE73EE"/>
    <w:rsid w:val="00AF0957"/>
    <w:rsid w:val="00AF11CB"/>
    <w:rsid w:val="00AF14FE"/>
    <w:rsid w:val="00AF15DF"/>
    <w:rsid w:val="00AF18E2"/>
    <w:rsid w:val="00AF1E81"/>
    <w:rsid w:val="00AF21E9"/>
    <w:rsid w:val="00AF2586"/>
    <w:rsid w:val="00AF289E"/>
    <w:rsid w:val="00AF29C5"/>
    <w:rsid w:val="00AF2CE9"/>
    <w:rsid w:val="00AF2FB9"/>
    <w:rsid w:val="00AF3199"/>
    <w:rsid w:val="00AF3849"/>
    <w:rsid w:val="00AF4017"/>
    <w:rsid w:val="00AF4455"/>
    <w:rsid w:val="00AF46AB"/>
    <w:rsid w:val="00AF4B1F"/>
    <w:rsid w:val="00AF4C62"/>
    <w:rsid w:val="00AF4F27"/>
    <w:rsid w:val="00AF4FBF"/>
    <w:rsid w:val="00AF51A9"/>
    <w:rsid w:val="00AF51C4"/>
    <w:rsid w:val="00AF571F"/>
    <w:rsid w:val="00AF57C8"/>
    <w:rsid w:val="00AF57D1"/>
    <w:rsid w:val="00AF59B0"/>
    <w:rsid w:val="00AF5C9D"/>
    <w:rsid w:val="00AF65EF"/>
    <w:rsid w:val="00AF673E"/>
    <w:rsid w:val="00AF6FF4"/>
    <w:rsid w:val="00AF755E"/>
    <w:rsid w:val="00AF7850"/>
    <w:rsid w:val="00AF79E4"/>
    <w:rsid w:val="00AF79F3"/>
    <w:rsid w:val="00AF7AE9"/>
    <w:rsid w:val="00B00122"/>
    <w:rsid w:val="00B001C6"/>
    <w:rsid w:val="00B00C0C"/>
    <w:rsid w:val="00B014D4"/>
    <w:rsid w:val="00B01B3C"/>
    <w:rsid w:val="00B01EFF"/>
    <w:rsid w:val="00B01FBB"/>
    <w:rsid w:val="00B02E7D"/>
    <w:rsid w:val="00B03190"/>
    <w:rsid w:val="00B0344C"/>
    <w:rsid w:val="00B036F5"/>
    <w:rsid w:val="00B038B4"/>
    <w:rsid w:val="00B03C9D"/>
    <w:rsid w:val="00B03D21"/>
    <w:rsid w:val="00B04408"/>
    <w:rsid w:val="00B04A17"/>
    <w:rsid w:val="00B04F6E"/>
    <w:rsid w:val="00B053C4"/>
    <w:rsid w:val="00B05DEE"/>
    <w:rsid w:val="00B05F01"/>
    <w:rsid w:val="00B0620A"/>
    <w:rsid w:val="00B06D00"/>
    <w:rsid w:val="00B075EB"/>
    <w:rsid w:val="00B07797"/>
    <w:rsid w:val="00B07B7D"/>
    <w:rsid w:val="00B07FBE"/>
    <w:rsid w:val="00B10870"/>
    <w:rsid w:val="00B10DCE"/>
    <w:rsid w:val="00B111AC"/>
    <w:rsid w:val="00B1124D"/>
    <w:rsid w:val="00B11344"/>
    <w:rsid w:val="00B11AD6"/>
    <w:rsid w:val="00B11E2D"/>
    <w:rsid w:val="00B11ECC"/>
    <w:rsid w:val="00B11ED8"/>
    <w:rsid w:val="00B121FB"/>
    <w:rsid w:val="00B12F9B"/>
    <w:rsid w:val="00B1300A"/>
    <w:rsid w:val="00B13558"/>
    <w:rsid w:val="00B13799"/>
    <w:rsid w:val="00B13823"/>
    <w:rsid w:val="00B138E1"/>
    <w:rsid w:val="00B138F1"/>
    <w:rsid w:val="00B14113"/>
    <w:rsid w:val="00B1442F"/>
    <w:rsid w:val="00B14D95"/>
    <w:rsid w:val="00B15465"/>
    <w:rsid w:val="00B1570F"/>
    <w:rsid w:val="00B162D4"/>
    <w:rsid w:val="00B16B7D"/>
    <w:rsid w:val="00B17936"/>
    <w:rsid w:val="00B17DB5"/>
    <w:rsid w:val="00B20493"/>
    <w:rsid w:val="00B20803"/>
    <w:rsid w:val="00B2080D"/>
    <w:rsid w:val="00B211EF"/>
    <w:rsid w:val="00B2139A"/>
    <w:rsid w:val="00B218B6"/>
    <w:rsid w:val="00B218C6"/>
    <w:rsid w:val="00B21FE8"/>
    <w:rsid w:val="00B2224F"/>
    <w:rsid w:val="00B224D4"/>
    <w:rsid w:val="00B22506"/>
    <w:rsid w:val="00B22634"/>
    <w:rsid w:val="00B227FC"/>
    <w:rsid w:val="00B22993"/>
    <w:rsid w:val="00B22A00"/>
    <w:rsid w:val="00B22B94"/>
    <w:rsid w:val="00B22DE7"/>
    <w:rsid w:val="00B22F0E"/>
    <w:rsid w:val="00B230F5"/>
    <w:rsid w:val="00B23600"/>
    <w:rsid w:val="00B23C69"/>
    <w:rsid w:val="00B23ED0"/>
    <w:rsid w:val="00B24119"/>
    <w:rsid w:val="00B242D5"/>
    <w:rsid w:val="00B2465D"/>
    <w:rsid w:val="00B24F01"/>
    <w:rsid w:val="00B2506A"/>
    <w:rsid w:val="00B25710"/>
    <w:rsid w:val="00B25C73"/>
    <w:rsid w:val="00B260AF"/>
    <w:rsid w:val="00B26E4D"/>
    <w:rsid w:val="00B26ECD"/>
    <w:rsid w:val="00B27024"/>
    <w:rsid w:val="00B27A66"/>
    <w:rsid w:val="00B27BC5"/>
    <w:rsid w:val="00B30966"/>
    <w:rsid w:val="00B30AC5"/>
    <w:rsid w:val="00B31762"/>
    <w:rsid w:val="00B3178E"/>
    <w:rsid w:val="00B31823"/>
    <w:rsid w:val="00B31987"/>
    <w:rsid w:val="00B32442"/>
    <w:rsid w:val="00B3286A"/>
    <w:rsid w:val="00B331D3"/>
    <w:rsid w:val="00B3324C"/>
    <w:rsid w:val="00B3328F"/>
    <w:rsid w:val="00B333C1"/>
    <w:rsid w:val="00B3361E"/>
    <w:rsid w:val="00B33CAE"/>
    <w:rsid w:val="00B34278"/>
    <w:rsid w:val="00B3461E"/>
    <w:rsid w:val="00B35062"/>
    <w:rsid w:val="00B35447"/>
    <w:rsid w:val="00B35D92"/>
    <w:rsid w:val="00B36788"/>
    <w:rsid w:val="00B368C3"/>
    <w:rsid w:val="00B36E60"/>
    <w:rsid w:val="00B375CD"/>
    <w:rsid w:val="00B37A2C"/>
    <w:rsid w:val="00B37CFC"/>
    <w:rsid w:val="00B4003B"/>
    <w:rsid w:val="00B40107"/>
    <w:rsid w:val="00B40546"/>
    <w:rsid w:val="00B41614"/>
    <w:rsid w:val="00B41683"/>
    <w:rsid w:val="00B417B3"/>
    <w:rsid w:val="00B41A31"/>
    <w:rsid w:val="00B41B8B"/>
    <w:rsid w:val="00B4283D"/>
    <w:rsid w:val="00B4317D"/>
    <w:rsid w:val="00B43263"/>
    <w:rsid w:val="00B435D9"/>
    <w:rsid w:val="00B43C17"/>
    <w:rsid w:val="00B43ED9"/>
    <w:rsid w:val="00B44055"/>
    <w:rsid w:val="00B441AD"/>
    <w:rsid w:val="00B44811"/>
    <w:rsid w:val="00B44AFC"/>
    <w:rsid w:val="00B44B12"/>
    <w:rsid w:val="00B44B70"/>
    <w:rsid w:val="00B44CBD"/>
    <w:rsid w:val="00B44CE9"/>
    <w:rsid w:val="00B44F76"/>
    <w:rsid w:val="00B4528D"/>
    <w:rsid w:val="00B45734"/>
    <w:rsid w:val="00B45902"/>
    <w:rsid w:val="00B4604B"/>
    <w:rsid w:val="00B46E11"/>
    <w:rsid w:val="00B47186"/>
    <w:rsid w:val="00B471D3"/>
    <w:rsid w:val="00B47565"/>
    <w:rsid w:val="00B4794F"/>
    <w:rsid w:val="00B47ACF"/>
    <w:rsid w:val="00B50537"/>
    <w:rsid w:val="00B50C5E"/>
    <w:rsid w:val="00B50EB7"/>
    <w:rsid w:val="00B5114E"/>
    <w:rsid w:val="00B51778"/>
    <w:rsid w:val="00B51938"/>
    <w:rsid w:val="00B51AFD"/>
    <w:rsid w:val="00B51B71"/>
    <w:rsid w:val="00B51F59"/>
    <w:rsid w:val="00B5206C"/>
    <w:rsid w:val="00B520D2"/>
    <w:rsid w:val="00B52B7B"/>
    <w:rsid w:val="00B53270"/>
    <w:rsid w:val="00B534AE"/>
    <w:rsid w:val="00B53789"/>
    <w:rsid w:val="00B53D50"/>
    <w:rsid w:val="00B53E0F"/>
    <w:rsid w:val="00B5419D"/>
    <w:rsid w:val="00B54517"/>
    <w:rsid w:val="00B54726"/>
    <w:rsid w:val="00B54B64"/>
    <w:rsid w:val="00B550A2"/>
    <w:rsid w:val="00B5537D"/>
    <w:rsid w:val="00B55833"/>
    <w:rsid w:val="00B55915"/>
    <w:rsid w:val="00B55C33"/>
    <w:rsid w:val="00B56142"/>
    <w:rsid w:val="00B5624C"/>
    <w:rsid w:val="00B56643"/>
    <w:rsid w:val="00B5670F"/>
    <w:rsid w:val="00B56A01"/>
    <w:rsid w:val="00B56A28"/>
    <w:rsid w:val="00B56C5D"/>
    <w:rsid w:val="00B56E58"/>
    <w:rsid w:val="00B57297"/>
    <w:rsid w:val="00B57787"/>
    <w:rsid w:val="00B57C75"/>
    <w:rsid w:val="00B57C9C"/>
    <w:rsid w:val="00B60824"/>
    <w:rsid w:val="00B60B84"/>
    <w:rsid w:val="00B6144F"/>
    <w:rsid w:val="00B6168F"/>
    <w:rsid w:val="00B61A84"/>
    <w:rsid w:val="00B62B66"/>
    <w:rsid w:val="00B62BE3"/>
    <w:rsid w:val="00B63102"/>
    <w:rsid w:val="00B63930"/>
    <w:rsid w:val="00B63CD1"/>
    <w:rsid w:val="00B640BD"/>
    <w:rsid w:val="00B64103"/>
    <w:rsid w:val="00B643E6"/>
    <w:rsid w:val="00B64DAD"/>
    <w:rsid w:val="00B6501D"/>
    <w:rsid w:val="00B65219"/>
    <w:rsid w:val="00B6539A"/>
    <w:rsid w:val="00B65E93"/>
    <w:rsid w:val="00B66647"/>
    <w:rsid w:val="00B66848"/>
    <w:rsid w:val="00B66F66"/>
    <w:rsid w:val="00B703D6"/>
    <w:rsid w:val="00B70516"/>
    <w:rsid w:val="00B705EC"/>
    <w:rsid w:val="00B70764"/>
    <w:rsid w:val="00B7084F"/>
    <w:rsid w:val="00B70C7A"/>
    <w:rsid w:val="00B711D1"/>
    <w:rsid w:val="00B71266"/>
    <w:rsid w:val="00B71D15"/>
    <w:rsid w:val="00B71DDF"/>
    <w:rsid w:val="00B72083"/>
    <w:rsid w:val="00B7249D"/>
    <w:rsid w:val="00B72726"/>
    <w:rsid w:val="00B727D4"/>
    <w:rsid w:val="00B72DF8"/>
    <w:rsid w:val="00B730FC"/>
    <w:rsid w:val="00B73229"/>
    <w:rsid w:val="00B73304"/>
    <w:rsid w:val="00B7342D"/>
    <w:rsid w:val="00B736A2"/>
    <w:rsid w:val="00B73817"/>
    <w:rsid w:val="00B73841"/>
    <w:rsid w:val="00B744C9"/>
    <w:rsid w:val="00B74555"/>
    <w:rsid w:val="00B74691"/>
    <w:rsid w:val="00B74AC9"/>
    <w:rsid w:val="00B74CD2"/>
    <w:rsid w:val="00B74FA3"/>
    <w:rsid w:val="00B7525B"/>
    <w:rsid w:val="00B7544F"/>
    <w:rsid w:val="00B755FA"/>
    <w:rsid w:val="00B7560D"/>
    <w:rsid w:val="00B7625C"/>
    <w:rsid w:val="00B764ED"/>
    <w:rsid w:val="00B7663E"/>
    <w:rsid w:val="00B76B6E"/>
    <w:rsid w:val="00B76C60"/>
    <w:rsid w:val="00B76FFC"/>
    <w:rsid w:val="00B77B30"/>
    <w:rsid w:val="00B77B39"/>
    <w:rsid w:val="00B77EFF"/>
    <w:rsid w:val="00B77FFE"/>
    <w:rsid w:val="00B804B9"/>
    <w:rsid w:val="00B8059C"/>
    <w:rsid w:val="00B806F5"/>
    <w:rsid w:val="00B80929"/>
    <w:rsid w:val="00B80A5F"/>
    <w:rsid w:val="00B815FC"/>
    <w:rsid w:val="00B8163A"/>
    <w:rsid w:val="00B819E3"/>
    <w:rsid w:val="00B82149"/>
    <w:rsid w:val="00B826E3"/>
    <w:rsid w:val="00B82977"/>
    <w:rsid w:val="00B82A8A"/>
    <w:rsid w:val="00B82E5F"/>
    <w:rsid w:val="00B82E8C"/>
    <w:rsid w:val="00B8324B"/>
    <w:rsid w:val="00B83E4A"/>
    <w:rsid w:val="00B84245"/>
    <w:rsid w:val="00B844BE"/>
    <w:rsid w:val="00B8477B"/>
    <w:rsid w:val="00B84A95"/>
    <w:rsid w:val="00B84D0B"/>
    <w:rsid w:val="00B85401"/>
    <w:rsid w:val="00B85A3F"/>
    <w:rsid w:val="00B85ADF"/>
    <w:rsid w:val="00B85B6D"/>
    <w:rsid w:val="00B86499"/>
    <w:rsid w:val="00B865E6"/>
    <w:rsid w:val="00B86E0A"/>
    <w:rsid w:val="00B87562"/>
    <w:rsid w:val="00B876E3"/>
    <w:rsid w:val="00B87940"/>
    <w:rsid w:val="00B879CB"/>
    <w:rsid w:val="00B87C17"/>
    <w:rsid w:val="00B90506"/>
    <w:rsid w:val="00B9078F"/>
    <w:rsid w:val="00B90B69"/>
    <w:rsid w:val="00B90C1B"/>
    <w:rsid w:val="00B90CB8"/>
    <w:rsid w:val="00B9133C"/>
    <w:rsid w:val="00B91713"/>
    <w:rsid w:val="00B91E3E"/>
    <w:rsid w:val="00B91EE3"/>
    <w:rsid w:val="00B9205F"/>
    <w:rsid w:val="00B92196"/>
    <w:rsid w:val="00B93301"/>
    <w:rsid w:val="00B93CB7"/>
    <w:rsid w:val="00B941ED"/>
    <w:rsid w:val="00B942D4"/>
    <w:rsid w:val="00B943B7"/>
    <w:rsid w:val="00B944F8"/>
    <w:rsid w:val="00B947EE"/>
    <w:rsid w:val="00B94970"/>
    <w:rsid w:val="00B94B96"/>
    <w:rsid w:val="00B952C6"/>
    <w:rsid w:val="00B954F7"/>
    <w:rsid w:val="00B960B3"/>
    <w:rsid w:val="00B96114"/>
    <w:rsid w:val="00B96883"/>
    <w:rsid w:val="00B96AF6"/>
    <w:rsid w:val="00B96F6D"/>
    <w:rsid w:val="00B97478"/>
    <w:rsid w:val="00B97916"/>
    <w:rsid w:val="00B9793F"/>
    <w:rsid w:val="00B97ACD"/>
    <w:rsid w:val="00B97CD1"/>
    <w:rsid w:val="00B97D34"/>
    <w:rsid w:val="00BA08E6"/>
    <w:rsid w:val="00BA10DC"/>
    <w:rsid w:val="00BA146B"/>
    <w:rsid w:val="00BA152A"/>
    <w:rsid w:val="00BA1963"/>
    <w:rsid w:val="00BA2285"/>
    <w:rsid w:val="00BA2522"/>
    <w:rsid w:val="00BA354A"/>
    <w:rsid w:val="00BA3602"/>
    <w:rsid w:val="00BA3885"/>
    <w:rsid w:val="00BA3B2A"/>
    <w:rsid w:val="00BA3D06"/>
    <w:rsid w:val="00BA3D7C"/>
    <w:rsid w:val="00BA3F7D"/>
    <w:rsid w:val="00BA41CD"/>
    <w:rsid w:val="00BA4480"/>
    <w:rsid w:val="00BA4A19"/>
    <w:rsid w:val="00BA4AB2"/>
    <w:rsid w:val="00BA4B04"/>
    <w:rsid w:val="00BA4F69"/>
    <w:rsid w:val="00BA51FF"/>
    <w:rsid w:val="00BA553C"/>
    <w:rsid w:val="00BA562D"/>
    <w:rsid w:val="00BA5BF1"/>
    <w:rsid w:val="00BA6A29"/>
    <w:rsid w:val="00BA6B5B"/>
    <w:rsid w:val="00BA6B8A"/>
    <w:rsid w:val="00BA6E83"/>
    <w:rsid w:val="00BA6EFA"/>
    <w:rsid w:val="00BA6F2D"/>
    <w:rsid w:val="00BA71DA"/>
    <w:rsid w:val="00BA736E"/>
    <w:rsid w:val="00BA7660"/>
    <w:rsid w:val="00BA76AE"/>
    <w:rsid w:val="00BA7B21"/>
    <w:rsid w:val="00BB0280"/>
    <w:rsid w:val="00BB130A"/>
    <w:rsid w:val="00BB154E"/>
    <w:rsid w:val="00BB17A1"/>
    <w:rsid w:val="00BB18F3"/>
    <w:rsid w:val="00BB1BE3"/>
    <w:rsid w:val="00BB1E89"/>
    <w:rsid w:val="00BB2285"/>
    <w:rsid w:val="00BB2620"/>
    <w:rsid w:val="00BB2BA4"/>
    <w:rsid w:val="00BB32C8"/>
    <w:rsid w:val="00BB34E4"/>
    <w:rsid w:val="00BB4095"/>
    <w:rsid w:val="00BB40E7"/>
    <w:rsid w:val="00BB418D"/>
    <w:rsid w:val="00BB41C5"/>
    <w:rsid w:val="00BB4948"/>
    <w:rsid w:val="00BB494E"/>
    <w:rsid w:val="00BB4B18"/>
    <w:rsid w:val="00BB4EEA"/>
    <w:rsid w:val="00BB51D7"/>
    <w:rsid w:val="00BB5338"/>
    <w:rsid w:val="00BB5381"/>
    <w:rsid w:val="00BB56D5"/>
    <w:rsid w:val="00BB5E42"/>
    <w:rsid w:val="00BB5F6D"/>
    <w:rsid w:val="00BB614C"/>
    <w:rsid w:val="00BB685B"/>
    <w:rsid w:val="00BB6D91"/>
    <w:rsid w:val="00BB705B"/>
    <w:rsid w:val="00BB7381"/>
    <w:rsid w:val="00BB7903"/>
    <w:rsid w:val="00BB7C80"/>
    <w:rsid w:val="00BB7D83"/>
    <w:rsid w:val="00BB7EE9"/>
    <w:rsid w:val="00BBD7CF"/>
    <w:rsid w:val="00BC02B9"/>
    <w:rsid w:val="00BC083B"/>
    <w:rsid w:val="00BC0851"/>
    <w:rsid w:val="00BC0AE7"/>
    <w:rsid w:val="00BC0E3A"/>
    <w:rsid w:val="00BC12B8"/>
    <w:rsid w:val="00BC1C93"/>
    <w:rsid w:val="00BC1D66"/>
    <w:rsid w:val="00BC1EC4"/>
    <w:rsid w:val="00BC2011"/>
    <w:rsid w:val="00BC2457"/>
    <w:rsid w:val="00BC2644"/>
    <w:rsid w:val="00BC317E"/>
    <w:rsid w:val="00BC3C48"/>
    <w:rsid w:val="00BC3F4C"/>
    <w:rsid w:val="00BC3FD2"/>
    <w:rsid w:val="00BC44B4"/>
    <w:rsid w:val="00BC44F2"/>
    <w:rsid w:val="00BC51CB"/>
    <w:rsid w:val="00BC53CD"/>
    <w:rsid w:val="00BC5B80"/>
    <w:rsid w:val="00BC6762"/>
    <w:rsid w:val="00BC694A"/>
    <w:rsid w:val="00BC6999"/>
    <w:rsid w:val="00BC6B93"/>
    <w:rsid w:val="00BC7131"/>
    <w:rsid w:val="00BC7518"/>
    <w:rsid w:val="00BC78E9"/>
    <w:rsid w:val="00BC7B29"/>
    <w:rsid w:val="00BD008A"/>
    <w:rsid w:val="00BD0868"/>
    <w:rsid w:val="00BD0CD1"/>
    <w:rsid w:val="00BD0CE5"/>
    <w:rsid w:val="00BD1A1B"/>
    <w:rsid w:val="00BD1B66"/>
    <w:rsid w:val="00BD2623"/>
    <w:rsid w:val="00BD2A00"/>
    <w:rsid w:val="00BD2A89"/>
    <w:rsid w:val="00BD30D6"/>
    <w:rsid w:val="00BD366D"/>
    <w:rsid w:val="00BD3683"/>
    <w:rsid w:val="00BD3A32"/>
    <w:rsid w:val="00BD3BE3"/>
    <w:rsid w:val="00BD42FE"/>
    <w:rsid w:val="00BD4484"/>
    <w:rsid w:val="00BD46D9"/>
    <w:rsid w:val="00BD48DB"/>
    <w:rsid w:val="00BD4977"/>
    <w:rsid w:val="00BD4A2D"/>
    <w:rsid w:val="00BD51D8"/>
    <w:rsid w:val="00BD5588"/>
    <w:rsid w:val="00BD5E57"/>
    <w:rsid w:val="00BD633E"/>
    <w:rsid w:val="00BD67A1"/>
    <w:rsid w:val="00BD6B14"/>
    <w:rsid w:val="00BD6C76"/>
    <w:rsid w:val="00BD7A80"/>
    <w:rsid w:val="00BD7DF2"/>
    <w:rsid w:val="00BE00B3"/>
    <w:rsid w:val="00BE0464"/>
    <w:rsid w:val="00BE0929"/>
    <w:rsid w:val="00BE0A88"/>
    <w:rsid w:val="00BE12D8"/>
    <w:rsid w:val="00BE17F8"/>
    <w:rsid w:val="00BE1ABA"/>
    <w:rsid w:val="00BE1B60"/>
    <w:rsid w:val="00BE1E99"/>
    <w:rsid w:val="00BE1F2A"/>
    <w:rsid w:val="00BE2A5C"/>
    <w:rsid w:val="00BE2C90"/>
    <w:rsid w:val="00BE2DFC"/>
    <w:rsid w:val="00BE4059"/>
    <w:rsid w:val="00BE42DA"/>
    <w:rsid w:val="00BE45F1"/>
    <w:rsid w:val="00BE4F13"/>
    <w:rsid w:val="00BE5564"/>
    <w:rsid w:val="00BE55C8"/>
    <w:rsid w:val="00BE5856"/>
    <w:rsid w:val="00BE5A5C"/>
    <w:rsid w:val="00BE5B25"/>
    <w:rsid w:val="00BE5CE3"/>
    <w:rsid w:val="00BE5ED5"/>
    <w:rsid w:val="00BE63B7"/>
    <w:rsid w:val="00BE6E86"/>
    <w:rsid w:val="00BE7344"/>
    <w:rsid w:val="00BE7518"/>
    <w:rsid w:val="00BE78F5"/>
    <w:rsid w:val="00BE7BF8"/>
    <w:rsid w:val="00BE7F3E"/>
    <w:rsid w:val="00BF01B4"/>
    <w:rsid w:val="00BF09D0"/>
    <w:rsid w:val="00BF1193"/>
    <w:rsid w:val="00BF152F"/>
    <w:rsid w:val="00BF1838"/>
    <w:rsid w:val="00BF1916"/>
    <w:rsid w:val="00BF1BF6"/>
    <w:rsid w:val="00BF21E4"/>
    <w:rsid w:val="00BF26F1"/>
    <w:rsid w:val="00BF2C4C"/>
    <w:rsid w:val="00BF31FB"/>
    <w:rsid w:val="00BF393C"/>
    <w:rsid w:val="00BF3D60"/>
    <w:rsid w:val="00BF4247"/>
    <w:rsid w:val="00BF4AF4"/>
    <w:rsid w:val="00BF4EBB"/>
    <w:rsid w:val="00BF4FE5"/>
    <w:rsid w:val="00BF5065"/>
    <w:rsid w:val="00BF5C86"/>
    <w:rsid w:val="00BF5D5E"/>
    <w:rsid w:val="00BF5F0D"/>
    <w:rsid w:val="00BF64F0"/>
    <w:rsid w:val="00BF663E"/>
    <w:rsid w:val="00BF72AD"/>
    <w:rsid w:val="00BF7A34"/>
    <w:rsid w:val="00C0019B"/>
    <w:rsid w:val="00C003AC"/>
    <w:rsid w:val="00C01067"/>
    <w:rsid w:val="00C0113F"/>
    <w:rsid w:val="00C013F0"/>
    <w:rsid w:val="00C016DF"/>
    <w:rsid w:val="00C01762"/>
    <w:rsid w:val="00C01B99"/>
    <w:rsid w:val="00C01C08"/>
    <w:rsid w:val="00C01CA1"/>
    <w:rsid w:val="00C0235B"/>
    <w:rsid w:val="00C02593"/>
    <w:rsid w:val="00C0263B"/>
    <w:rsid w:val="00C02DF8"/>
    <w:rsid w:val="00C02E5B"/>
    <w:rsid w:val="00C03082"/>
    <w:rsid w:val="00C045EC"/>
    <w:rsid w:val="00C04685"/>
    <w:rsid w:val="00C047CD"/>
    <w:rsid w:val="00C048E2"/>
    <w:rsid w:val="00C04F5C"/>
    <w:rsid w:val="00C051CD"/>
    <w:rsid w:val="00C05856"/>
    <w:rsid w:val="00C058CB"/>
    <w:rsid w:val="00C066E6"/>
    <w:rsid w:val="00C06942"/>
    <w:rsid w:val="00C07509"/>
    <w:rsid w:val="00C0791A"/>
    <w:rsid w:val="00C07C06"/>
    <w:rsid w:val="00C07D95"/>
    <w:rsid w:val="00C07F8D"/>
    <w:rsid w:val="00C100D3"/>
    <w:rsid w:val="00C10143"/>
    <w:rsid w:val="00C10259"/>
    <w:rsid w:val="00C10929"/>
    <w:rsid w:val="00C10A7A"/>
    <w:rsid w:val="00C1113B"/>
    <w:rsid w:val="00C112C2"/>
    <w:rsid w:val="00C112D8"/>
    <w:rsid w:val="00C116AB"/>
    <w:rsid w:val="00C117A4"/>
    <w:rsid w:val="00C11E26"/>
    <w:rsid w:val="00C11EAF"/>
    <w:rsid w:val="00C125AD"/>
    <w:rsid w:val="00C1277F"/>
    <w:rsid w:val="00C1296E"/>
    <w:rsid w:val="00C12F86"/>
    <w:rsid w:val="00C13339"/>
    <w:rsid w:val="00C1384E"/>
    <w:rsid w:val="00C13A5D"/>
    <w:rsid w:val="00C13A7B"/>
    <w:rsid w:val="00C1449A"/>
    <w:rsid w:val="00C14A6B"/>
    <w:rsid w:val="00C14B00"/>
    <w:rsid w:val="00C14DE3"/>
    <w:rsid w:val="00C15B5D"/>
    <w:rsid w:val="00C16E2D"/>
    <w:rsid w:val="00C16F5F"/>
    <w:rsid w:val="00C17547"/>
    <w:rsid w:val="00C177A0"/>
    <w:rsid w:val="00C178EB"/>
    <w:rsid w:val="00C17DD0"/>
    <w:rsid w:val="00C205B4"/>
    <w:rsid w:val="00C20BB4"/>
    <w:rsid w:val="00C20FDD"/>
    <w:rsid w:val="00C212CC"/>
    <w:rsid w:val="00C213C2"/>
    <w:rsid w:val="00C216FC"/>
    <w:rsid w:val="00C22539"/>
    <w:rsid w:val="00C2309E"/>
    <w:rsid w:val="00C2333C"/>
    <w:rsid w:val="00C23AF9"/>
    <w:rsid w:val="00C23E93"/>
    <w:rsid w:val="00C24171"/>
    <w:rsid w:val="00C244C0"/>
    <w:rsid w:val="00C24569"/>
    <w:rsid w:val="00C24BDB"/>
    <w:rsid w:val="00C24ECC"/>
    <w:rsid w:val="00C252BC"/>
    <w:rsid w:val="00C2537C"/>
    <w:rsid w:val="00C2590D"/>
    <w:rsid w:val="00C25922"/>
    <w:rsid w:val="00C25923"/>
    <w:rsid w:val="00C25A5E"/>
    <w:rsid w:val="00C25C00"/>
    <w:rsid w:val="00C25D79"/>
    <w:rsid w:val="00C263B0"/>
    <w:rsid w:val="00C2667F"/>
    <w:rsid w:val="00C26ED1"/>
    <w:rsid w:val="00C27300"/>
    <w:rsid w:val="00C273AA"/>
    <w:rsid w:val="00C27740"/>
    <w:rsid w:val="00C27EC4"/>
    <w:rsid w:val="00C30659"/>
    <w:rsid w:val="00C3066A"/>
    <w:rsid w:val="00C30866"/>
    <w:rsid w:val="00C30BE8"/>
    <w:rsid w:val="00C30C5E"/>
    <w:rsid w:val="00C31267"/>
    <w:rsid w:val="00C316D0"/>
    <w:rsid w:val="00C3186F"/>
    <w:rsid w:val="00C31B4D"/>
    <w:rsid w:val="00C324FF"/>
    <w:rsid w:val="00C32653"/>
    <w:rsid w:val="00C32DB9"/>
    <w:rsid w:val="00C334D8"/>
    <w:rsid w:val="00C336EE"/>
    <w:rsid w:val="00C338DA"/>
    <w:rsid w:val="00C3392A"/>
    <w:rsid w:val="00C339B1"/>
    <w:rsid w:val="00C33AF1"/>
    <w:rsid w:val="00C34A56"/>
    <w:rsid w:val="00C357D0"/>
    <w:rsid w:val="00C35A98"/>
    <w:rsid w:val="00C35F73"/>
    <w:rsid w:val="00C36389"/>
    <w:rsid w:val="00C363CC"/>
    <w:rsid w:val="00C36444"/>
    <w:rsid w:val="00C3653C"/>
    <w:rsid w:val="00C368B0"/>
    <w:rsid w:val="00C36D38"/>
    <w:rsid w:val="00C36DA5"/>
    <w:rsid w:val="00C36DE9"/>
    <w:rsid w:val="00C36FE0"/>
    <w:rsid w:val="00C3704E"/>
    <w:rsid w:val="00C3705B"/>
    <w:rsid w:val="00C375CD"/>
    <w:rsid w:val="00C37629"/>
    <w:rsid w:val="00C37A63"/>
    <w:rsid w:val="00C40042"/>
    <w:rsid w:val="00C40555"/>
    <w:rsid w:val="00C406FE"/>
    <w:rsid w:val="00C408E1"/>
    <w:rsid w:val="00C4099E"/>
    <w:rsid w:val="00C4189B"/>
    <w:rsid w:val="00C41987"/>
    <w:rsid w:val="00C41ECE"/>
    <w:rsid w:val="00C421E7"/>
    <w:rsid w:val="00C424F3"/>
    <w:rsid w:val="00C425FA"/>
    <w:rsid w:val="00C427E5"/>
    <w:rsid w:val="00C42AED"/>
    <w:rsid w:val="00C42C29"/>
    <w:rsid w:val="00C43011"/>
    <w:rsid w:val="00C432A4"/>
    <w:rsid w:val="00C439E4"/>
    <w:rsid w:val="00C43C20"/>
    <w:rsid w:val="00C443EA"/>
    <w:rsid w:val="00C4440D"/>
    <w:rsid w:val="00C44AB2"/>
    <w:rsid w:val="00C44B42"/>
    <w:rsid w:val="00C45A4C"/>
    <w:rsid w:val="00C45FF0"/>
    <w:rsid w:val="00C46138"/>
    <w:rsid w:val="00C4659F"/>
    <w:rsid w:val="00C4664D"/>
    <w:rsid w:val="00C46998"/>
    <w:rsid w:val="00C478A0"/>
    <w:rsid w:val="00C478C2"/>
    <w:rsid w:val="00C47A3B"/>
    <w:rsid w:val="00C47AA8"/>
    <w:rsid w:val="00C47AE7"/>
    <w:rsid w:val="00C47D8E"/>
    <w:rsid w:val="00C47E29"/>
    <w:rsid w:val="00C47F51"/>
    <w:rsid w:val="00C5012E"/>
    <w:rsid w:val="00C501F0"/>
    <w:rsid w:val="00C501F9"/>
    <w:rsid w:val="00C50EF1"/>
    <w:rsid w:val="00C5198F"/>
    <w:rsid w:val="00C51C2C"/>
    <w:rsid w:val="00C520F6"/>
    <w:rsid w:val="00C52140"/>
    <w:rsid w:val="00C52316"/>
    <w:rsid w:val="00C52606"/>
    <w:rsid w:val="00C52820"/>
    <w:rsid w:val="00C52B62"/>
    <w:rsid w:val="00C52F54"/>
    <w:rsid w:val="00C5378A"/>
    <w:rsid w:val="00C539AE"/>
    <w:rsid w:val="00C53E6F"/>
    <w:rsid w:val="00C541CB"/>
    <w:rsid w:val="00C548A0"/>
    <w:rsid w:val="00C54C96"/>
    <w:rsid w:val="00C54D56"/>
    <w:rsid w:val="00C55461"/>
    <w:rsid w:val="00C555E3"/>
    <w:rsid w:val="00C56B72"/>
    <w:rsid w:val="00C574DC"/>
    <w:rsid w:val="00C57623"/>
    <w:rsid w:val="00C57B14"/>
    <w:rsid w:val="00C57E91"/>
    <w:rsid w:val="00C57F66"/>
    <w:rsid w:val="00C60075"/>
    <w:rsid w:val="00C60A30"/>
    <w:rsid w:val="00C60A53"/>
    <w:rsid w:val="00C60BAD"/>
    <w:rsid w:val="00C60EDF"/>
    <w:rsid w:val="00C60FBF"/>
    <w:rsid w:val="00C61BD6"/>
    <w:rsid w:val="00C62869"/>
    <w:rsid w:val="00C631E0"/>
    <w:rsid w:val="00C636A6"/>
    <w:rsid w:val="00C63E81"/>
    <w:rsid w:val="00C6418A"/>
    <w:rsid w:val="00C6431C"/>
    <w:rsid w:val="00C64863"/>
    <w:rsid w:val="00C64BDF"/>
    <w:rsid w:val="00C64C13"/>
    <w:rsid w:val="00C653CB"/>
    <w:rsid w:val="00C655A4"/>
    <w:rsid w:val="00C65BB2"/>
    <w:rsid w:val="00C65FE8"/>
    <w:rsid w:val="00C66985"/>
    <w:rsid w:val="00C669A3"/>
    <w:rsid w:val="00C66CCB"/>
    <w:rsid w:val="00C66DF3"/>
    <w:rsid w:val="00C66E5E"/>
    <w:rsid w:val="00C672AA"/>
    <w:rsid w:val="00C6737B"/>
    <w:rsid w:val="00C677A2"/>
    <w:rsid w:val="00C67960"/>
    <w:rsid w:val="00C701A4"/>
    <w:rsid w:val="00C70614"/>
    <w:rsid w:val="00C7136E"/>
    <w:rsid w:val="00C71A4A"/>
    <w:rsid w:val="00C71D2D"/>
    <w:rsid w:val="00C71D57"/>
    <w:rsid w:val="00C72450"/>
    <w:rsid w:val="00C72763"/>
    <w:rsid w:val="00C72B01"/>
    <w:rsid w:val="00C72DF9"/>
    <w:rsid w:val="00C72EBE"/>
    <w:rsid w:val="00C73205"/>
    <w:rsid w:val="00C73B98"/>
    <w:rsid w:val="00C744A7"/>
    <w:rsid w:val="00C746CC"/>
    <w:rsid w:val="00C747C5"/>
    <w:rsid w:val="00C7488C"/>
    <w:rsid w:val="00C75E67"/>
    <w:rsid w:val="00C7671E"/>
    <w:rsid w:val="00C767E4"/>
    <w:rsid w:val="00C770E0"/>
    <w:rsid w:val="00C7723E"/>
    <w:rsid w:val="00C77A77"/>
    <w:rsid w:val="00C77CE6"/>
    <w:rsid w:val="00C8002F"/>
    <w:rsid w:val="00C802D1"/>
    <w:rsid w:val="00C809D5"/>
    <w:rsid w:val="00C81160"/>
    <w:rsid w:val="00C81263"/>
    <w:rsid w:val="00C8130A"/>
    <w:rsid w:val="00C81488"/>
    <w:rsid w:val="00C81565"/>
    <w:rsid w:val="00C816CB"/>
    <w:rsid w:val="00C819BB"/>
    <w:rsid w:val="00C822DF"/>
    <w:rsid w:val="00C828D3"/>
    <w:rsid w:val="00C82D3B"/>
    <w:rsid w:val="00C82E86"/>
    <w:rsid w:val="00C83369"/>
    <w:rsid w:val="00C8347A"/>
    <w:rsid w:val="00C83FAD"/>
    <w:rsid w:val="00C845CF"/>
    <w:rsid w:val="00C84C7C"/>
    <w:rsid w:val="00C84FAB"/>
    <w:rsid w:val="00C85895"/>
    <w:rsid w:val="00C860ED"/>
    <w:rsid w:val="00C8663E"/>
    <w:rsid w:val="00C869A0"/>
    <w:rsid w:val="00C871B6"/>
    <w:rsid w:val="00C8776B"/>
    <w:rsid w:val="00C877E4"/>
    <w:rsid w:val="00C879C7"/>
    <w:rsid w:val="00C907A0"/>
    <w:rsid w:val="00C91059"/>
    <w:rsid w:val="00C91A3E"/>
    <w:rsid w:val="00C91DC5"/>
    <w:rsid w:val="00C91E1C"/>
    <w:rsid w:val="00C928DF"/>
    <w:rsid w:val="00C92DCE"/>
    <w:rsid w:val="00C92F68"/>
    <w:rsid w:val="00C92FE2"/>
    <w:rsid w:val="00C934B4"/>
    <w:rsid w:val="00C934D9"/>
    <w:rsid w:val="00C93705"/>
    <w:rsid w:val="00C939D1"/>
    <w:rsid w:val="00C93BC3"/>
    <w:rsid w:val="00C93C66"/>
    <w:rsid w:val="00C93E05"/>
    <w:rsid w:val="00C93F10"/>
    <w:rsid w:val="00C94502"/>
    <w:rsid w:val="00C94AAE"/>
    <w:rsid w:val="00C954E7"/>
    <w:rsid w:val="00C95695"/>
    <w:rsid w:val="00C95A5C"/>
    <w:rsid w:val="00C95B94"/>
    <w:rsid w:val="00C95D28"/>
    <w:rsid w:val="00C96101"/>
    <w:rsid w:val="00C96472"/>
    <w:rsid w:val="00C96646"/>
    <w:rsid w:val="00C969B8"/>
    <w:rsid w:val="00C974FF"/>
    <w:rsid w:val="00C9756D"/>
    <w:rsid w:val="00C97646"/>
    <w:rsid w:val="00C979C7"/>
    <w:rsid w:val="00C97C30"/>
    <w:rsid w:val="00C97FE3"/>
    <w:rsid w:val="00CA0882"/>
    <w:rsid w:val="00CA1E32"/>
    <w:rsid w:val="00CA2199"/>
    <w:rsid w:val="00CA23C0"/>
    <w:rsid w:val="00CA26D1"/>
    <w:rsid w:val="00CA2992"/>
    <w:rsid w:val="00CA307D"/>
    <w:rsid w:val="00CA339D"/>
    <w:rsid w:val="00CA3829"/>
    <w:rsid w:val="00CA45A1"/>
    <w:rsid w:val="00CA45E9"/>
    <w:rsid w:val="00CA56E1"/>
    <w:rsid w:val="00CA5768"/>
    <w:rsid w:val="00CA5D9E"/>
    <w:rsid w:val="00CA64A7"/>
    <w:rsid w:val="00CA6833"/>
    <w:rsid w:val="00CA6B12"/>
    <w:rsid w:val="00CA6B58"/>
    <w:rsid w:val="00CA6BAA"/>
    <w:rsid w:val="00CA6F1E"/>
    <w:rsid w:val="00CA7056"/>
    <w:rsid w:val="00CA7128"/>
    <w:rsid w:val="00CA718A"/>
    <w:rsid w:val="00CA72FE"/>
    <w:rsid w:val="00CA73A3"/>
    <w:rsid w:val="00CA7913"/>
    <w:rsid w:val="00CA8A47"/>
    <w:rsid w:val="00CB02C6"/>
    <w:rsid w:val="00CB03BF"/>
    <w:rsid w:val="00CB05D8"/>
    <w:rsid w:val="00CB073A"/>
    <w:rsid w:val="00CB1CF7"/>
    <w:rsid w:val="00CB1DB5"/>
    <w:rsid w:val="00CB2252"/>
    <w:rsid w:val="00CB26E0"/>
    <w:rsid w:val="00CB2DBB"/>
    <w:rsid w:val="00CB3A9D"/>
    <w:rsid w:val="00CB3AF8"/>
    <w:rsid w:val="00CB3D39"/>
    <w:rsid w:val="00CB4309"/>
    <w:rsid w:val="00CB434F"/>
    <w:rsid w:val="00CB4C42"/>
    <w:rsid w:val="00CB4DE0"/>
    <w:rsid w:val="00CB4E66"/>
    <w:rsid w:val="00CB505F"/>
    <w:rsid w:val="00CB528E"/>
    <w:rsid w:val="00CB5355"/>
    <w:rsid w:val="00CB59AF"/>
    <w:rsid w:val="00CB5FEC"/>
    <w:rsid w:val="00CB63C5"/>
    <w:rsid w:val="00CB6C29"/>
    <w:rsid w:val="00CB7578"/>
    <w:rsid w:val="00CB76AD"/>
    <w:rsid w:val="00CB7703"/>
    <w:rsid w:val="00CB7A80"/>
    <w:rsid w:val="00CB7F9E"/>
    <w:rsid w:val="00CC06DF"/>
    <w:rsid w:val="00CC0B75"/>
    <w:rsid w:val="00CC1011"/>
    <w:rsid w:val="00CC1B4F"/>
    <w:rsid w:val="00CC2350"/>
    <w:rsid w:val="00CC24D0"/>
    <w:rsid w:val="00CC26A8"/>
    <w:rsid w:val="00CC284C"/>
    <w:rsid w:val="00CC28D3"/>
    <w:rsid w:val="00CC3685"/>
    <w:rsid w:val="00CC3953"/>
    <w:rsid w:val="00CC3995"/>
    <w:rsid w:val="00CC3F41"/>
    <w:rsid w:val="00CC3F57"/>
    <w:rsid w:val="00CC40BB"/>
    <w:rsid w:val="00CC4564"/>
    <w:rsid w:val="00CC4CC1"/>
    <w:rsid w:val="00CC5F26"/>
    <w:rsid w:val="00CC64FB"/>
    <w:rsid w:val="00CC67C9"/>
    <w:rsid w:val="00CC6BC1"/>
    <w:rsid w:val="00CC6DBF"/>
    <w:rsid w:val="00CC74FE"/>
    <w:rsid w:val="00CC78C3"/>
    <w:rsid w:val="00CC7931"/>
    <w:rsid w:val="00CC79FC"/>
    <w:rsid w:val="00CC7A95"/>
    <w:rsid w:val="00CC7C51"/>
    <w:rsid w:val="00CC7C6A"/>
    <w:rsid w:val="00CC7E92"/>
    <w:rsid w:val="00CC7EBB"/>
    <w:rsid w:val="00CD0606"/>
    <w:rsid w:val="00CD06CF"/>
    <w:rsid w:val="00CD073E"/>
    <w:rsid w:val="00CD18DD"/>
    <w:rsid w:val="00CD1CE6"/>
    <w:rsid w:val="00CD23CD"/>
    <w:rsid w:val="00CD2556"/>
    <w:rsid w:val="00CD2671"/>
    <w:rsid w:val="00CD2C57"/>
    <w:rsid w:val="00CD2ED1"/>
    <w:rsid w:val="00CD2ED5"/>
    <w:rsid w:val="00CD2EFA"/>
    <w:rsid w:val="00CD3477"/>
    <w:rsid w:val="00CD41F8"/>
    <w:rsid w:val="00CD44A2"/>
    <w:rsid w:val="00CD4515"/>
    <w:rsid w:val="00CD472E"/>
    <w:rsid w:val="00CD4788"/>
    <w:rsid w:val="00CD4960"/>
    <w:rsid w:val="00CD4A58"/>
    <w:rsid w:val="00CD4E62"/>
    <w:rsid w:val="00CD5206"/>
    <w:rsid w:val="00CD5214"/>
    <w:rsid w:val="00CD5A84"/>
    <w:rsid w:val="00CD5C98"/>
    <w:rsid w:val="00CD5D2A"/>
    <w:rsid w:val="00CD5FF5"/>
    <w:rsid w:val="00CD6386"/>
    <w:rsid w:val="00CD64F7"/>
    <w:rsid w:val="00CD6997"/>
    <w:rsid w:val="00CD6E15"/>
    <w:rsid w:val="00CD74CE"/>
    <w:rsid w:val="00CD7C3E"/>
    <w:rsid w:val="00CE0357"/>
    <w:rsid w:val="00CE03EE"/>
    <w:rsid w:val="00CE03FF"/>
    <w:rsid w:val="00CE096B"/>
    <w:rsid w:val="00CE098E"/>
    <w:rsid w:val="00CE0CE8"/>
    <w:rsid w:val="00CE0E12"/>
    <w:rsid w:val="00CE1246"/>
    <w:rsid w:val="00CE1BC4"/>
    <w:rsid w:val="00CE1FD8"/>
    <w:rsid w:val="00CE2C53"/>
    <w:rsid w:val="00CE33A1"/>
    <w:rsid w:val="00CE353E"/>
    <w:rsid w:val="00CE356C"/>
    <w:rsid w:val="00CE3A08"/>
    <w:rsid w:val="00CE4964"/>
    <w:rsid w:val="00CE4E86"/>
    <w:rsid w:val="00CE514C"/>
    <w:rsid w:val="00CE5188"/>
    <w:rsid w:val="00CE54D5"/>
    <w:rsid w:val="00CE5512"/>
    <w:rsid w:val="00CE58DC"/>
    <w:rsid w:val="00CE59F4"/>
    <w:rsid w:val="00CE5A57"/>
    <w:rsid w:val="00CE5AC8"/>
    <w:rsid w:val="00CE696B"/>
    <w:rsid w:val="00CE6B77"/>
    <w:rsid w:val="00CE6FEF"/>
    <w:rsid w:val="00CE7691"/>
    <w:rsid w:val="00CE7737"/>
    <w:rsid w:val="00CE7D92"/>
    <w:rsid w:val="00CE7FBA"/>
    <w:rsid w:val="00CF0446"/>
    <w:rsid w:val="00CF072D"/>
    <w:rsid w:val="00CF0CBB"/>
    <w:rsid w:val="00CF0F67"/>
    <w:rsid w:val="00CF1156"/>
    <w:rsid w:val="00CF1806"/>
    <w:rsid w:val="00CF1B20"/>
    <w:rsid w:val="00CF1DBC"/>
    <w:rsid w:val="00CF1E8C"/>
    <w:rsid w:val="00CF2181"/>
    <w:rsid w:val="00CF250B"/>
    <w:rsid w:val="00CF29C1"/>
    <w:rsid w:val="00CF2D63"/>
    <w:rsid w:val="00CF3817"/>
    <w:rsid w:val="00CF397B"/>
    <w:rsid w:val="00CF3A2F"/>
    <w:rsid w:val="00CF41D5"/>
    <w:rsid w:val="00CF48CB"/>
    <w:rsid w:val="00CF49F0"/>
    <w:rsid w:val="00CF4D5B"/>
    <w:rsid w:val="00CF5827"/>
    <w:rsid w:val="00CF6317"/>
    <w:rsid w:val="00CF63C1"/>
    <w:rsid w:val="00CF6429"/>
    <w:rsid w:val="00CF643F"/>
    <w:rsid w:val="00CF698C"/>
    <w:rsid w:val="00CF78A2"/>
    <w:rsid w:val="00CF78D2"/>
    <w:rsid w:val="00CF7989"/>
    <w:rsid w:val="00CF7BAC"/>
    <w:rsid w:val="00CF7C43"/>
    <w:rsid w:val="00CF7C89"/>
    <w:rsid w:val="00D002D1"/>
    <w:rsid w:val="00D00656"/>
    <w:rsid w:val="00D00A50"/>
    <w:rsid w:val="00D00D09"/>
    <w:rsid w:val="00D00F7E"/>
    <w:rsid w:val="00D010F5"/>
    <w:rsid w:val="00D015D4"/>
    <w:rsid w:val="00D01925"/>
    <w:rsid w:val="00D021C4"/>
    <w:rsid w:val="00D0229E"/>
    <w:rsid w:val="00D024D2"/>
    <w:rsid w:val="00D03202"/>
    <w:rsid w:val="00D035A7"/>
    <w:rsid w:val="00D03665"/>
    <w:rsid w:val="00D039F4"/>
    <w:rsid w:val="00D03E66"/>
    <w:rsid w:val="00D03F2E"/>
    <w:rsid w:val="00D04161"/>
    <w:rsid w:val="00D056EB"/>
    <w:rsid w:val="00D05736"/>
    <w:rsid w:val="00D062BF"/>
    <w:rsid w:val="00D07345"/>
    <w:rsid w:val="00D0744F"/>
    <w:rsid w:val="00D0795A"/>
    <w:rsid w:val="00D079AB"/>
    <w:rsid w:val="00D07A81"/>
    <w:rsid w:val="00D07BAD"/>
    <w:rsid w:val="00D07C60"/>
    <w:rsid w:val="00D07D0F"/>
    <w:rsid w:val="00D07F6C"/>
    <w:rsid w:val="00D1002E"/>
    <w:rsid w:val="00D1013B"/>
    <w:rsid w:val="00D102B1"/>
    <w:rsid w:val="00D11C2E"/>
    <w:rsid w:val="00D11DBB"/>
    <w:rsid w:val="00D120BE"/>
    <w:rsid w:val="00D1213A"/>
    <w:rsid w:val="00D122AB"/>
    <w:rsid w:val="00D1232A"/>
    <w:rsid w:val="00D131AD"/>
    <w:rsid w:val="00D1377F"/>
    <w:rsid w:val="00D138FE"/>
    <w:rsid w:val="00D13BFD"/>
    <w:rsid w:val="00D13E27"/>
    <w:rsid w:val="00D144A2"/>
    <w:rsid w:val="00D14CBA"/>
    <w:rsid w:val="00D14D3F"/>
    <w:rsid w:val="00D14DCF"/>
    <w:rsid w:val="00D14E72"/>
    <w:rsid w:val="00D15019"/>
    <w:rsid w:val="00D155DD"/>
    <w:rsid w:val="00D163B1"/>
    <w:rsid w:val="00D16D6A"/>
    <w:rsid w:val="00D1712D"/>
    <w:rsid w:val="00D175B0"/>
    <w:rsid w:val="00D1764F"/>
    <w:rsid w:val="00D17B41"/>
    <w:rsid w:val="00D200C7"/>
    <w:rsid w:val="00D20662"/>
    <w:rsid w:val="00D20F39"/>
    <w:rsid w:val="00D2115F"/>
    <w:rsid w:val="00D2137A"/>
    <w:rsid w:val="00D21916"/>
    <w:rsid w:val="00D21DAA"/>
    <w:rsid w:val="00D2267B"/>
    <w:rsid w:val="00D23811"/>
    <w:rsid w:val="00D23933"/>
    <w:rsid w:val="00D23B9F"/>
    <w:rsid w:val="00D23E77"/>
    <w:rsid w:val="00D23F2E"/>
    <w:rsid w:val="00D24501"/>
    <w:rsid w:val="00D24A52"/>
    <w:rsid w:val="00D24D27"/>
    <w:rsid w:val="00D25205"/>
    <w:rsid w:val="00D25A77"/>
    <w:rsid w:val="00D26624"/>
    <w:rsid w:val="00D2665D"/>
    <w:rsid w:val="00D26BCA"/>
    <w:rsid w:val="00D27294"/>
    <w:rsid w:val="00D2747D"/>
    <w:rsid w:val="00D27AC0"/>
    <w:rsid w:val="00D27EE4"/>
    <w:rsid w:val="00D3003B"/>
    <w:rsid w:val="00D30048"/>
    <w:rsid w:val="00D306F1"/>
    <w:rsid w:val="00D30B09"/>
    <w:rsid w:val="00D30F2D"/>
    <w:rsid w:val="00D30F95"/>
    <w:rsid w:val="00D31091"/>
    <w:rsid w:val="00D313AB"/>
    <w:rsid w:val="00D31AE6"/>
    <w:rsid w:val="00D31CB1"/>
    <w:rsid w:val="00D31D6D"/>
    <w:rsid w:val="00D31D7A"/>
    <w:rsid w:val="00D326F8"/>
    <w:rsid w:val="00D32714"/>
    <w:rsid w:val="00D33245"/>
    <w:rsid w:val="00D34EE9"/>
    <w:rsid w:val="00D357F0"/>
    <w:rsid w:val="00D35DDA"/>
    <w:rsid w:val="00D36090"/>
    <w:rsid w:val="00D361DB"/>
    <w:rsid w:val="00D36A46"/>
    <w:rsid w:val="00D36AFD"/>
    <w:rsid w:val="00D36C07"/>
    <w:rsid w:val="00D3774E"/>
    <w:rsid w:val="00D377FB"/>
    <w:rsid w:val="00D378C1"/>
    <w:rsid w:val="00D37A24"/>
    <w:rsid w:val="00D37A3D"/>
    <w:rsid w:val="00D37DF5"/>
    <w:rsid w:val="00D41043"/>
    <w:rsid w:val="00D41392"/>
    <w:rsid w:val="00D413F1"/>
    <w:rsid w:val="00D4156B"/>
    <w:rsid w:val="00D41587"/>
    <w:rsid w:val="00D41E41"/>
    <w:rsid w:val="00D425B4"/>
    <w:rsid w:val="00D42620"/>
    <w:rsid w:val="00D427E7"/>
    <w:rsid w:val="00D42A17"/>
    <w:rsid w:val="00D42EE4"/>
    <w:rsid w:val="00D42F57"/>
    <w:rsid w:val="00D43128"/>
    <w:rsid w:val="00D431D2"/>
    <w:rsid w:val="00D43556"/>
    <w:rsid w:val="00D43572"/>
    <w:rsid w:val="00D44138"/>
    <w:rsid w:val="00D44602"/>
    <w:rsid w:val="00D44BB7"/>
    <w:rsid w:val="00D44F21"/>
    <w:rsid w:val="00D45117"/>
    <w:rsid w:val="00D455D9"/>
    <w:rsid w:val="00D4579C"/>
    <w:rsid w:val="00D45D2A"/>
    <w:rsid w:val="00D45FF3"/>
    <w:rsid w:val="00D4607D"/>
    <w:rsid w:val="00D46097"/>
    <w:rsid w:val="00D46256"/>
    <w:rsid w:val="00D465CE"/>
    <w:rsid w:val="00D467AE"/>
    <w:rsid w:val="00D467DD"/>
    <w:rsid w:val="00D46ABD"/>
    <w:rsid w:val="00D46B8F"/>
    <w:rsid w:val="00D4720C"/>
    <w:rsid w:val="00D47234"/>
    <w:rsid w:val="00D473A3"/>
    <w:rsid w:val="00D4767C"/>
    <w:rsid w:val="00D478A7"/>
    <w:rsid w:val="00D47A7F"/>
    <w:rsid w:val="00D47A92"/>
    <w:rsid w:val="00D501A3"/>
    <w:rsid w:val="00D5050E"/>
    <w:rsid w:val="00D505B9"/>
    <w:rsid w:val="00D508DF"/>
    <w:rsid w:val="00D50EB8"/>
    <w:rsid w:val="00D51545"/>
    <w:rsid w:val="00D51888"/>
    <w:rsid w:val="00D51FAE"/>
    <w:rsid w:val="00D523CB"/>
    <w:rsid w:val="00D5248B"/>
    <w:rsid w:val="00D525BC"/>
    <w:rsid w:val="00D52616"/>
    <w:rsid w:val="00D5267E"/>
    <w:rsid w:val="00D5274B"/>
    <w:rsid w:val="00D52810"/>
    <w:rsid w:val="00D528F8"/>
    <w:rsid w:val="00D5352D"/>
    <w:rsid w:val="00D53C32"/>
    <w:rsid w:val="00D53F56"/>
    <w:rsid w:val="00D54060"/>
    <w:rsid w:val="00D5433F"/>
    <w:rsid w:val="00D54B1A"/>
    <w:rsid w:val="00D55047"/>
    <w:rsid w:val="00D55302"/>
    <w:rsid w:val="00D55311"/>
    <w:rsid w:val="00D556DE"/>
    <w:rsid w:val="00D55B76"/>
    <w:rsid w:val="00D55D33"/>
    <w:rsid w:val="00D55FFA"/>
    <w:rsid w:val="00D5601D"/>
    <w:rsid w:val="00D56342"/>
    <w:rsid w:val="00D5664E"/>
    <w:rsid w:val="00D569AB"/>
    <w:rsid w:val="00D56DA9"/>
    <w:rsid w:val="00D576E5"/>
    <w:rsid w:val="00D602C4"/>
    <w:rsid w:val="00D604D5"/>
    <w:rsid w:val="00D605C8"/>
    <w:rsid w:val="00D6063D"/>
    <w:rsid w:val="00D60E3E"/>
    <w:rsid w:val="00D615AB"/>
    <w:rsid w:val="00D61615"/>
    <w:rsid w:val="00D61D4E"/>
    <w:rsid w:val="00D61EF5"/>
    <w:rsid w:val="00D629AF"/>
    <w:rsid w:val="00D62B5C"/>
    <w:rsid w:val="00D62C9B"/>
    <w:rsid w:val="00D63295"/>
    <w:rsid w:val="00D63459"/>
    <w:rsid w:val="00D63B78"/>
    <w:rsid w:val="00D63DF8"/>
    <w:rsid w:val="00D63F2E"/>
    <w:rsid w:val="00D63FA1"/>
    <w:rsid w:val="00D642E5"/>
    <w:rsid w:val="00D64518"/>
    <w:rsid w:val="00D6469D"/>
    <w:rsid w:val="00D646B4"/>
    <w:rsid w:val="00D64979"/>
    <w:rsid w:val="00D6500C"/>
    <w:rsid w:val="00D65104"/>
    <w:rsid w:val="00D654AD"/>
    <w:rsid w:val="00D659AB"/>
    <w:rsid w:val="00D668BB"/>
    <w:rsid w:val="00D66B92"/>
    <w:rsid w:val="00D66F0B"/>
    <w:rsid w:val="00D67228"/>
    <w:rsid w:val="00D6725B"/>
    <w:rsid w:val="00D7006F"/>
    <w:rsid w:val="00D701AA"/>
    <w:rsid w:val="00D7062C"/>
    <w:rsid w:val="00D7067C"/>
    <w:rsid w:val="00D70710"/>
    <w:rsid w:val="00D7076D"/>
    <w:rsid w:val="00D719B7"/>
    <w:rsid w:val="00D721EF"/>
    <w:rsid w:val="00D72228"/>
    <w:rsid w:val="00D7283C"/>
    <w:rsid w:val="00D729B1"/>
    <w:rsid w:val="00D73412"/>
    <w:rsid w:val="00D734D8"/>
    <w:rsid w:val="00D735E0"/>
    <w:rsid w:val="00D73BF0"/>
    <w:rsid w:val="00D73D3D"/>
    <w:rsid w:val="00D74136"/>
    <w:rsid w:val="00D7436C"/>
    <w:rsid w:val="00D746E3"/>
    <w:rsid w:val="00D74A62"/>
    <w:rsid w:val="00D74C6D"/>
    <w:rsid w:val="00D74E84"/>
    <w:rsid w:val="00D75048"/>
    <w:rsid w:val="00D75843"/>
    <w:rsid w:val="00D7585F"/>
    <w:rsid w:val="00D76F5F"/>
    <w:rsid w:val="00D76FA5"/>
    <w:rsid w:val="00D77759"/>
    <w:rsid w:val="00D77B86"/>
    <w:rsid w:val="00D77D14"/>
    <w:rsid w:val="00D801B3"/>
    <w:rsid w:val="00D809AE"/>
    <w:rsid w:val="00D813FD"/>
    <w:rsid w:val="00D8164F"/>
    <w:rsid w:val="00D81DE9"/>
    <w:rsid w:val="00D8256B"/>
    <w:rsid w:val="00D82FA0"/>
    <w:rsid w:val="00D8312B"/>
    <w:rsid w:val="00D83143"/>
    <w:rsid w:val="00D831B6"/>
    <w:rsid w:val="00D83268"/>
    <w:rsid w:val="00D83457"/>
    <w:rsid w:val="00D83516"/>
    <w:rsid w:val="00D83793"/>
    <w:rsid w:val="00D837CB"/>
    <w:rsid w:val="00D837EB"/>
    <w:rsid w:val="00D83B00"/>
    <w:rsid w:val="00D83FE7"/>
    <w:rsid w:val="00D84519"/>
    <w:rsid w:val="00D84926"/>
    <w:rsid w:val="00D84D11"/>
    <w:rsid w:val="00D85769"/>
    <w:rsid w:val="00D85B22"/>
    <w:rsid w:val="00D85B85"/>
    <w:rsid w:val="00D85ED6"/>
    <w:rsid w:val="00D8673A"/>
    <w:rsid w:val="00D86BE4"/>
    <w:rsid w:val="00D873C4"/>
    <w:rsid w:val="00D87452"/>
    <w:rsid w:val="00D8759F"/>
    <w:rsid w:val="00D876CB"/>
    <w:rsid w:val="00D878DE"/>
    <w:rsid w:val="00D87CD6"/>
    <w:rsid w:val="00D9145E"/>
    <w:rsid w:val="00D91BA5"/>
    <w:rsid w:val="00D91E17"/>
    <w:rsid w:val="00D929E4"/>
    <w:rsid w:val="00D933BC"/>
    <w:rsid w:val="00D933FB"/>
    <w:rsid w:val="00D939B4"/>
    <w:rsid w:val="00D93ADA"/>
    <w:rsid w:val="00D93CD4"/>
    <w:rsid w:val="00D94322"/>
    <w:rsid w:val="00D949A0"/>
    <w:rsid w:val="00D953AC"/>
    <w:rsid w:val="00D95680"/>
    <w:rsid w:val="00D95B65"/>
    <w:rsid w:val="00D95CF7"/>
    <w:rsid w:val="00D9699D"/>
    <w:rsid w:val="00D96C24"/>
    <w:rsid w:val="00D976DD"/>
    <w:rsid w:val="00D97BBA"/>
    <w:rsid w:val="00DA070A"/>
    <w:rsid w:val="00DA08BC"/>
    <w:rsid w:val="00DA0922"/>
    <w:rsid w:val="00DA0C75"/>
    <w:rsid w:val="00DA0F93"/>
    <w:rsid w:val="00DA107D"/>
    <w:rsid w:val="00DA1C39"/>
    <w:rsid w:val="00DA1F34"/>
    <w:rsid w:val="00DA20BC"/>
    <w:rsid w:val="00DA21E9"/>
    <w:rsid w:val="00DA222A"/>
    <w:rsid w:val="00DA234F"/>
    <w:rsid w:val="00DA238F"/>
    <w:rsid w:val="00DA28A6"/>
    <w:rsid w:val="00DA2A6F"/>
    <w:rsid w:val="00DA2E15"/>
    <w:rsid w:val="00DA3283"/>
    <w:rsid w:val="00DA32D1"/>
    <w:rsid w:val="00DA32DB"/>
    <w:rsid w:val="00DA3309"/>
    <w:rsid w:val="00DA365F"/>
    <w:rsid w:val="00DA3984"/>
    <w:rsid w:val="00DA3B7B"/>
    <w:rsid w:val="00DA3C31"/>
    <w:rsid w:val="00DA3F77"/>
    <w:rsid w:val="00DA4447"/>
    <w:rsid w:val="00DA4722"/>
    <w:rsid w:val="00DA4AE3"/>
    <w:rsid w:val="00DA4C07"/>
    <w:rsid w:val="00DA4F34"/>
    <w:rsid w:val="00DA50AA"/>
    <w:rsid w:val="00DA51FD"/>
    <w:rsid w:val="00DA5412"/>
    <w:rsid w:val="00DA5490"/>
    <w:rsid w:val="00DA55AE"/>
    <w:rsid w:val="00DA57B6"/>
    <w:rsid w:val="00DA5D0A"/>
    <w:rsid w:val="00DA67E6"/>
    <w:rsid w:val="00DA681B"/>
    <w:rsid w:val="00DA79D3"/>
    <w:rsid w:val="00DB0024"/>
    <w:rsid w:val="00DB0916"/>
    <w:rsid w:val="00DB0BDB"/>
    <w:rsid w:val="00DB0C46"/>
    <w:rsid w:val="00DB0CE6"/>
    <w:rsid w:val="00DB1507"/>
    <w:rsid w:val="00DB172B"/>
    <w:rsid w:val="00DB1BD4"/>
    <w:rsid w:val="00DB1D7A"/>
    <w:rsid w:val="00DB22A5"/>
    <w:rsid w:val="00DB3541"/>
    <w:rsid w:val="00DB375E"/>
    <w:rsid w:val="00DB38BD"/>
    <w:rsid w:val="00DB39DF"/>
    <w:rsid w:val="00DB3A34"/>
    <w:rsid w:val="00DB3B56"/>
    <w:rsid w:val="00DB3C71"/>
    <w:rsid w:val="00DB401B"/>
    <w:rsid w:val="00DB41F2"/>
    <w:rsid w:val="00DB4BB1"/>
    <w:rsid w:val="00DB4D83"/>
    <w:rsid w:val="00DB5101"/>
    <w:rsid w:val="00DB5128"/>
    <w:rsid w:val="00DB5484"/>
    <w:rsid w:val="00DB613F"/>
    <w:rsid w:val="00DB695A"/>
    <w:rsid w:val="00DB6A9F"/>
    <w:rsid w:val="00DB7134"/>
    <w:rsid w:val="00DB741D"/>
    <w:rsid w:val="00DB752C"/>
    <w:rsid w:val="00DB789B"/>
    <w:rsid w:val="00DC0287"/>
    <w:rsid w:val="00DC0529"/>
    <w:rsid w:val="00DC0AB9"/>
    <w:rsid w:val="00DC0BF6"/>
    <w:rsid w:val="00DC0D07"/>
    <w:rsid w:val="00DC11E9"/>
    <w:rsid w:val="00DC15F5"/>
    <w:rsid w:val="00DC170D"/>
    <w:rsid w:val="00DC1865"/>
    <w:rsid w:val="00DC1B5F"/>
    <w:rsid w:val="00DC1C48"/>
    <w:rsid w:val="00DC23E0"/>
    <w:rsid w:val="00DC240B"/>
    <w:rsid w:val="00DC26C2"/>
    <w:rsid w:val="00DC295B"/>
    <w:rsid w:val="00DC3104"/>
    <w:rsid w:val="00DC324A"/>
    <w:rsid w:val="00DC328E"/>
    <w:rsid w:val="00DC32FB"/>
    <w:rsid w:val="00DC348F"/>
    <w:rsid w:val="00DC3679"/>
    <w:rsid w:val="00DC45D4"/>
    <w:rsid w:val="00DC4658"/>
    <w:rsid w:val="00DC4C9A"/>
    <w:rsid w:val="00DC4DA8"/>
    <w:rsid w:val="00DC58C9"/>
    <w:rsid w:val="00DC5D30"/>
    <w:rsid w:val="00DC5DC8"/>
    <w:rsid w:val="00DC5ED2"/>
    <w:rsid w:val="00DC65FF"/>
    <w:rsid w:val="00DC697C"/>
    <w:rsid w:val="00DC6B88"/>
    <w:rsid w:val="00DC6D10"/>
    <w:rsid w:val="00DC6F51"/>
    <w:rsid w:val="00DC7001"/>
    <w:rsid w:val="00DC733D"/>
    <w:rsid w:val="00DC7534"/>
    <w:rsid w:val="00DC7D96"/>
    <w:rsid w:val="00DD05B0"/>
    <w:rsid w:val="00DD07CB"/>
    <w:rsid w:val="00DD0919"/>
    <w:rsid w:val="00DD0BCD"/>
    <w:rsid w:val="00DD1329"/>
    <w:rsid w:val="00DD13E9"/>
    <w:rsid w:val="00DD1A83"/>
    <w:rsid w:val="00DD1DC1"/>
    <w:rsid w:val="00DD1F0E"/>
    <w:rsid w:val="00DD229F"/>
    <w:rsid w:val="00DD23C8"/>
    <w:rsid w:val="00DD274A"/>
    <w:rsid w:val="00DD2752"/>
    <w:rsid w:val="00DD285C"/>
    <w:rsid w:val="00DD2A51"/>
    <w:rsid w:val="00DD36DF"/>
    <w:rsid w:val="00DD3744"/>
    <w:rsid w:val="00DD3AC2"/>
    <w:rsid w:val="00DD4173"/>
    <w:rsid w:val="00DD4174"/>
    <w:rsid w:val="00DD47E0"/>
    <w:rsid w:val="00DD4C7F"/>
    <w:rsid w:val="00DD4CBC"/>
    <w:rsid w:val="00DD4D0F"/>
    <w:rsid w:val="00DD4F85"/>
    <w:rsid w:val="00DD5AA3"/>
    <w:rsid w:val="00DD5D49"/>
    <w:rsid w:val="00DD60F6"/>
    <w:rsid w:val="00DD6620"/>
    <w:rsid w:val="00DD67F6"/>
    <w:rsid w:val="00DD6A1D"/>
    <w:rsid w:val="00DD6CA8"/>
    <w:rsid w:val="00DD6EB2"/>
    <w:rsid w:val="00DD71BF"/>
    <w:rsid w:val="00DD731E"/>
    <w:rsid w:val="00DE0122"/>
    <w:rsid w:val="00DE05D3"/>
    <w:rsid w:val="00DE0625"/>
    <w:rsid w:val="00DE080C"/>
    <w:rsid w:val="00DE0CB8"/>
    <w:rsid w:val="00DE1C62"/>
    <w:rsid w:val="00DE1DFD"/>
    <w:rsid w:val="00DE1E4B"/>
    <w:rsid w:val="00DE1FCF"/>
    <w:rsid w:val="00DE2166"/>
    <w:rsid w:val="00DE21A2"/>
    <w:rsid w:val="00DE21E1"/>
    <w:rsid w:val="00DE260A"/>
    <w:rsid w:val="00DE26EC"/>
    <w:rsid w:val="00DE2C87"/>
    <w:rsid w:val="00DE39C9"/>
    <w:rsid w:val="00DE42F2"/>
    <w:rsid w:val="00DE497D"/>
    <w:rsid w:val="00DE49D9"/>
    <w:rsid w:val="00DE4A81"/>
    <w:rsid w:val="00DE55C5"/>
    <w:rsid w:val="00DE55CE"/>
    <w:rsid w:val="00DE5AAB"/>
    <w:rsid w:val="00DE5AF7"/>
    <w:rsid w:val="00DE61F1"/>
    <w:rsid w:val="00DE64F4"/>
    <w:rsid w:val="00DE66B8"/>
    <w:rsid w:val="00DE6BEE"/>
    <w:rsid w:val="00DE6D07"/>
    <w:rsid w:val="00DE6D4D"/>
    <w:rsid w:val="00DE6E31"/>
    <w:rsid w:val="00DE7463"/>
    <w:rsid w:val="00DE7532"/>
    <w:rsid w:val="00DE7BBB"/>
    <w:rsid w:val="00DF1933"/>
    <w:rsid w:val="00DF1E44"/>
    <w:rsid w:val="00DF1ED6"/>
    <w:rsid w:val="00DF2370"/>
    <w:rsid w:val="00DF26B4"/>
    <w:rsid w:val="00DF26DA"/>
    <w:rsid w:val="00DF26F5"/>
    <w:rsid w:val="00DF273F"/>
    <w:rsid w:val="00DF2BCB"/>
    <w:rsid w:val="00DF3131"/>
    <w:rsid w:val="00DF35B6"/>
    <w:rsid w:val="00DF3733"/>
    <w:rsid w:val="00DF3792"/>
    <w:rsid w:val="00DF39D9"/>
    <w:rsid w:val="00DF4358"/>
    <w:rsid w:val="00DF4A9B"/>
    <w:rsid w:val="00DF4DF8"/>
    <w:rsid w:val="00DF4F8F"/>
    <w:rsid w:val="00DF51B5"/>
    <w:rsid w:val="00DF53B2"/>
    <w:rsid w:val="00DF5543"/>
    <w:rsid w:val="00DF604E"/>
    <w:rsid w:val="00DF635A"/>
    <w:rsid w:val="00DF6492"/>
    <w:rsid w:val="00DF64D1"/>
    <w:rsid w:val="00DF7555"/>
    <w:rsid w:val="00DF7AF7"/>
    <w:rsid w:val="00DF7D7A"/>
    <w:rsid w:val="00E00138"/>
    <w:rsid w:val="00E008C5"/>
    <w:rsid w:val="00E00BC7"/>
    <w:rsid w:val="00E012F7"/>
    <w:rsid w:val="00E01C29"/>
    <w:rsid w:val="00E01C8D"/>
    <w:rsid w:val="00E020A3"/>
    <w:rsid w:val="00E02EFB"/>
    <w:rsid w:val="00E02FDD"/>
    <w:rsid w:val="00E0313E"/>
    <w:rsid w:val="00E03377"/>
    <w:rsid w:val="00E03775"/>
    <w:rsid w:val="00E04278"/>
    <w:rsid w:val="00E04C14"/>
    <w:rsid w:val="00E04D53"/>
    <w:rsid w:val="00E0501A"/>
    <w:rsid w:val="00E053CD"/>
    <w:rsid w:val="00E0593F"/>
    <w:rsid w:val="00E05B02"/>
    <w:rsid w:val="00E06191"/>
    <w:rsid w:val="00E065A5"/>
    <w:rsid w:val="00E06BA5"/>
    <w:rsid w:val="00E07072"/>
    <w:rsid w:val="00E07995"/>
    <w:rsid w:val="00E07E26"/>
    <w:rsid w:val="00E1016E"/>
    <w:rsid w:val="00E103B4"/>
    <w:rsid w:val="00E1046F"/>
    <w:rsid w:val="00E10CE8"/>
    <w:rsid w:val="00E11229"/>
    <w:rsid w:val="00E112C4"/>
    <w:rsid w:val="00E11329"/>
    <w:rsid w:val="00E1162E"/>
    <w:rsid w:val="00E1175E"/>
    <w:rsid w:val="00E118CC"/>
    <w:rsid w:val="00E125B7"/>
    <w:rsid w:val="00E12BD5"/>
    <w:rsid w:val="00E1314C"/>
    <w:rsid w:val="00E142A4"/>
    <w:rsid w:val="00E14C6E"/>
    <w:rsid w:val="00E158DC"/>
    <w:rsid w:val="00E15CE9"/>
    <w:rsid w:val="00E15D03"/>
    <w:rsid w:val="00E1622D"/>
    <w:rsid w:val="00E16488"/>
    <w:rsid w:val="00E1671E"/>
    <w:rsid w:val="00E16963"/>
    <w:rsid w:val="00E169BC"/>
    <w:rsid w:val="00E16E9C"/>
    <w:rsid w:val="00E16EE3"/>
    <w:rsid w:val="00E1706B"/>
    <w:rsid w:val="00E177C0"/>
    <w:rsid w:val="00E17D29"/>
    <w:rsid w:val="00E17DF2"/>
    <w:rsid w:val="00E20007"/>
    <w:rsid w:val="00E20992"/>
    <w:rsid w:val="00E20A6E"/>
    <w:rsid w:val="00E210CB"/>
    <w:rsid w:val="00E21754"/>
    <w:rsid w:val="00E2191B"/>
    <w:rsid w:val="00E21ABC"/>
    <w:rsid w:val="00E21B5C"/>
    <w:rsid w:val="00E22950"/>
    <w:rsid w:val="00E22B09"/>
    <w:rsid w:val="00E22D6D"/>
    <w:rsid w:val="00E235B3"/>
    <w:rsid w:val="00E23954"/>
    <w:rsid w:val="00E239A1"/>
    <w:rsid w:val="00E23B5D"/>
    <w:rsid w:val="00E24186"/>
    <w:rsid w:val="00E25745"/>
    <w:rsid w:val="00E259C6"/>
    <w:rsid w:val="00E260E3"/>
    <w:rsid w:val="00E26B40"/>
    <w:rsid w:val="00E26EE9"/>
    <w:rsid w:val="00E276C6"/>
    <w:rsid w:val="00E27705"/>
    <w:rsid w:val="00E27BAC"/>
    <w:rsid w:val="00E302D0"/>
    <w:rsid w:val="00E30AE9"/>
    <w:rsid w:val="00E3113A"/>
    <w:rsid w:val="00E32340"/>
    <w:rsid w:val="00E3261C"/>
    <w:rsid w:val="00E32910"/>
    <w:rsid w:val="00E32ADC"/>
    <w:rsid w:val="00E32E12"/>
    <w:rsid w:val="00E32F44"/>
    <w:rsid w:val="00E32F79"/>
    <w:rsid w:val="00E33026"/>
    <w:rsid w:val="00E33063"/>
    <w:rsid w:val="00E33089"/>
    <w:rsid w:val="00E33C2C"/>
    <w:rsid w:val="00E34415"/>
    <w:rsid w:val="00E3451C"/>
    <w:rsid w:val="00E3483C"/>
    <w:rsid w:val="00E34913"/>
    <w:rsid w:val="00E34A2A"/>
    <w:rsid w:val="00E352A1"/>
    <w:rsid w:val="00E3568B"/>
    <w:rsid w:val="00E35756"/>
    <w:rsid w:val="00E35CF0"/>
    <w:rsid w:val="00E35CFC"/>
    <w:rsid w:val="00E36304"/>
    <w:rsid w:val="00E367BA"/>
    <w:rsid w:val="00E3693C"/>
    <w:rsid w:val="00E36CBB"/>
    <w:rsid w:val="00E3707B"/>
    <w:rsid w:val="00E37A17"/>
    <w:rsid w:val="00E408F5"/>
    <w:rsid w:val="00E415F5"/>
    <w:rsid w:val="00E419F6"/>
    <w:rsid w:val="00E423D8"/>
    <w:rsid w:val="00E424FE"/>
    <w:rsid w:val="00E4262F"/>
    <w:rsid w:val="00E42921"/>
    <w:rsid w:val="00E42C0D"/>
    <w:rsid w:val="00E43735"/>
    <w:rsid w:val="00E43757"/>
    <w:rsid w:val="00E43958"/>
    <w:rsid w:val="00E43E9F"/>
    <w:rsid w:val="00E44464"/>
    <w:rsid w:val="00E44580"/>
    <w:rsid w:val="00E445DA"/>
    <w:rsid w:val="00E446DE"/>
    <w:rsid w:val="00E451EE"/>
    <w:rsid w:val="00E452E5"/>
    <w:rsid w:val="00E456A8"/>
    <w:rsid w:val="00E45790"/>
    <w:rsid w:val="00E45BAE"/>
    <w:rsid w:val="00E45D1C"/>
    <w:rsid w:val="00E463B5"/>
    <w:rsid w:val="00E4655D"/>
    <w:rsid w:val="00E46C4B"/>
    <w:rsid w:val="00E46E66"/>
    <w:rsid w:val="00E4752C"/>
    <w:rsid w:val="00E47DEF"/>
    <w:rsid w:val="00E47F9F"/>
    <w:rsid w:val="00E508D8"/>
    <w:rsid w:val="00E50C10"/>
    <w:rsid w:val="00E51CA8"/>
    <w:rsid w:val="00E51D56"/>
    <w:rsid w:val="00E51D9F"/>
    <w:rsid w:val="00E52313"/>
    <w:rsid w:val="00E52472"/>
    <w:rsid w:val="00E529A4"/>
    <w:rsid w:val="00E52A59"/>
    <w:rsid w:val="00E52B29"/>
    <w:rsid w:val="00E52B42"/>
    <w:rsid w:val="00E5329F"/>
    <w:rsid w:val="00E537D2"/>
    <w:rsid w:val="00E53F53"/>
    <w:rsid w:val="00E540F1"/>
    <w:rsid w:val="00E54288"/>
    <w:rsid w:val="00E543D7"/>
    <w:rsid w:val="00E54C5D"/>
    <w:rsid w:val="00E54C9E"/>
    <w:rsid w:val="00E554BA"/>
    <w:rsid w:val="00E556E8"/>
    <w:rsid w:val="00E55740"/>
    <w:rsid w:val="00E557BC"/>
    <w:rsid w:val="00E55862"/>
    <w:rsid w:val="00E55D1E"/>
    <w:rsid w:val="00E57B09"/>
    <w:rsid w:val="00E57E41"/>
    <w:rsid w:val="00E60141"/>
    <w:rsid w:val="00E60387"/>
    <w:rsid w:val="00E606D6"/>
    <w:rsid w:val="00E60D5E"/>
    <w:rsid w:val="00E60E68"/>
    <w:rsid w:val="00E60E9F"/>
    <w:rsid w:val="00E60EE0"/>
    <w:rsid w:val="00E6183B"/>
    <w:rsid w:val="00E631A0"/>
    <w:rsid w:val="00E63206"/>
    <w:rsid w:val="00E6361D"/>
    <w:rsid w:val="00E63F1D"/>
    <w:rsid w:val="00E642F7"/>
    <w:rsid w:val="00E6467A"/>
    <w:rsid w:val="00E64777"/>
    <w:rsid w:val="00E64BF7"/>
    <w:rsid w:val="00E64D2A"/>
    <w:rsid w:val="00E652D4"/>
    <w:rsid w:val="00E66544"/>
    <w:rsid w:val="00E66D0E"/>
    <w:rsid w:val="00E6716B"/>
    <w:rsid w:val="00E67821"/>
    <w:rsid w:val="00E700F4"/>
    <w:rsid w:val="00E7021B"/>
    <w:rsid w:val="00E703DC"/>
    <w:rsid w:val="00E70470"/>
    <w:rsid w:val="00E706AF"/>
    <w:rsid w:val="00E70837"/>
    <w:rsid w:val="00E70A2F"/>
    <w:rsid w:val="00E70EFB"/>
    <w:rsid w:val="00E71457"/>
    <w:rsid w:val="00E715C0"/>
    <w:rsid w:val="00E7186D"/>
    <w:rsid w:val="00E71C9F"/>
    <w:rsid w:val="00E71FFD"/>
    <w:rsid w:val="00E72B59"/>
    <w:rsid w:val="00E72DCB"/>
    <w:rsid w:val="00E72E3E"/>
    <w:rsid w:val="00E73106"/>
    <w:rsid w:val="00E7346F"/>
    <w:rsid w:val="00E735EE"/>
    <w:rsid w:val="00E7362F"/>
    <w:rsid w:val="00E738C1"/>
    <w:rsid w:val="00E73A92"/>
    <w:rsid w:val="00E73DB1"/>
    <w:rsid w:val="00E73DF8"/>
    <w:rsid w:val="00E73F06"/>
    <w:rsid w:val="00E74826"/>
    <w:rsid w:val="00E74C60"/>
    <w:rsid w:val="00E74F95"/>
    <w:rsid w:val="00E75054"/>
    <w:rsid w:val="00E75158"/>
    <w:rsid w:val="00E75502"/>
    <w:rsid w:val="00E7550C"/>
    <w:rsid w:val="00E75548"/>
    <w:rsid w:val="00E757F7"/>
    <w:rsid w:val="00E759F5"/>
    <w:rsid w:val="00E76181"/>
    <w:rsid w:val="00E76955"/>
    <w:rsid w:val="00E76E11"/>
    <w:rsid w:val="00E7786F"/>
    <w:rsid w:val="00E779B2"/>
    <w:rsid w:val="00E77F81"/>
    <w:rsid w:val="00E802BE"/>
    <w:rsid w:val="00E8057B"/>
    <w:rsid w:val="00E807BB"/>
    <w:rsid w:val="00E809BD"/>
    <w:rsid w:val="00E80B7D"/>
    <w:rsid w:val="00E80B88"/>
    <w:rsid w:val="00E80D13"/>
    <w:rsid w:val="00E80E6A"/>
    <w:rsid w:val="00E81404"/>
    <w:rsid w:val="00E81428"/>
    <w:rsid w:val="00E8144F"/>
    <w:rsid w:val="00E81469"/>
    <w:rsid w:val="00E8153B"/>
    <w:rsid w:val="00E8174C"/>
    <w:rsid w:val="00E81D8F"/>
    <w:rsid w:val="00E829FB"/>
    <w:rsid w:val="00E82C1F"/>
    <w:rsid w:val="00E83023"/>
    <w:rsid w:val="00E83345"/>
    <w:rsid w:val="00E83AE0"/>
    <w:rsid w:val="00E83E3C"/>
    <w:rsid w:val="00E84333"/>
    <w:rsid w:val="00E84899"/>
    <w:rsid w:val="00E84A39"/>
    <w:rsid w:val="00E84F2B"/>
    <w:rsid w:val="00E84F77"/>
    <w:rsid w:val="00E85401"/>
    <w:rsid w:val="00E85A8F"/>
    <w:rsid w:val="00E85F30"/>
    <w:rsid w:val="00E862C5"/>
    <w:rsid w:val="00E865EE"/>
    <w:rsid w:val="00E8717D"/>
    <w:rsid w:val="00E871FB"/>
    <w:rsid w:val="00E8734D"/>
    <w:rsid w:val="00E874FD"/>
    <w:rsid w:val="00E87606"/>
    <w:rsid w:val="00E90AF3"/>
    <w:rsid w:val="00E90B0B"/>
    <w:rsid w:val="00E914A2"/>
    <w:rsid w:val="00E91786"/>
    <w:rsid w:val="00E918FC"/>
    <w:rsid w:val="00E91FD3"/>
    <w:rsid w:val="00E92345"/>
    <w:rsid w:val="00E925A3"/>
    <w:rsid w:val="00E92964"/>
    <w:rsid w:val="00E92D3F"/>
    <w:rsid w:val="00E92E39"/>
    <w:rsid w:val="00E92ED8"/>
    <w:rsid w:val="00E93682"/>
    <w:rsid w:val="00E936A8"/>
    <w:rsid w:val="00E93A73"/>
    <w:rsid w:val="00E93B55"/>
    <w:rsid w:val="00E94411"/>
    <w:rsid w:val="00E94E30"/>
    <w:rsid w:val="00E9506F"/>
    <w:rsid w:val="00E95262"/>
    <w:rsid w:val="00E95351"/>
    <w:rsid w:val="00E953D4"/>
    <w:rsid w:val="00E95463"/>
    <w:rsid w:val="00E95615"/>
    <w:rsid w:val="00E95725"/>
    <w:rsid w:val="00E958D7"/>
    <w:rsid w:val="00E95A9C"/>
    <w:rsid w:val="00E95C75"/>
    <w:rsid w:val="00E95FDF"/>
    <w:rsid w:val="00E96059"/>
    <w:rsid w:val="00E9725D"/>
    <w:rsid w:val="00E972A0"/>
    <w:rsid w:val="00E97BB7"/>
    <w:rsid w:val="00EA0B0E"/>
    <w:rsid w:val="00EA0C27"/>
    <w:rsid w:val="00EA0F7E"/>
    <w:rsid w:val="00EA1415"/>
    <w:rsid w:val="00EA1DB0"/>
    <w:rsid w:val="00EA1DC6"/>
    <w:rsid w:val="00EA220E"/>
    <w:rsid w:val="00EA22BF"/>
    <w:rsid w:val="00EA246A"/>
    <w:rsid w:val="00EA25D9"/>
    <w:rsid w:val="00EA26FC"/>
    <w:rsid w:val="00EA36FA"/>
    <w:rsid w:val="00EA3895"/>
    <w:rsid w:val="00EA4318"/>
    <w:rsid w:val="00EA439F"/>
    <w:rsid w:val="00EA44C2"/>
    <w:rsid w:val="00EA4728"/>
    <w:rsid w:val="00EA55AF"/>
    <w:rsid w:val="00EA5E3C"/>
    <w:rsid w:val="00EA5E72"/>
    <w:rsid w:val="00EA71BC"/>
    <w:rsid w:val="00EA7313"/>
    <w:rsid w:val="00EA748C"/>
    <w:rsid w:val="00EA7499"/>
    <w:rsid w:val="00EA7865"/>
    <w:rsid w:val="00EA7B27"/>
    <w:rsid w:val="00EB01B6"/>
    <w:rsid w:val="00EB0EA1"/>
    <w:rsid w:val="00EB0FDB"/>
    <w:rsid w:val="00EB10F6"/>
    <w:rsid w:val="00EB11E2"/>
    <w:rsid w:val="00EB1493"/>
    <w:rsid w:val="00EB16EB"/>
    <w:rsid w:val="00EB17D6"/>
    <w:rsid w:val="00EB18A0"/>
    <w:rsid w:val="00EB224E"/>
    <w:rsid w:val="00EB2578"/>
    <w:rsid w:val="00EB2689"/>
    <w:rsid w:val="00EB2AF2"/>
    <w:rsid w:val="00EB31EB"/>
    <w:rsid w:val="00EB33E3"/>
    <w:rsid w:val="00EB3419"/>
    <w:rsid w:val="00EB374C"/>
    <w:rsid w:val="00EB3A0F"/>
    <w:rsid w:val="00EB439B"/>
    <w:rsid w:val="00EB5299"/>
    <w:rsid w:val="00EB5E5B"/>
    <w:rsid w:val="00EB5E65"/>
    <w:rsid w:val="00EB6EDF"/>
    <w:rsid w:val="00EB720C"/>
    <w:rsid w:val="00EB74AA"/>
    <w:rsid w:val="00EB7565"/>
    <w:rsid w:val="00EB7753"/>
    <w:rsid w:val="00EB796C"/>
    <w:rsid w:val="00EB7C83"/>
    <w:rsid w:val="00EC1385"/>
    <w:rsid w:val="00EC14D3"/>
    <w:rsid w:val="00EC1D70"/>
    <w:rsid w:val="00EC290E"/>
    <w:rsid w:val="00EC2A73"/>
    <w:rsid w:val="00EC2DDE"/>
    <w:rsid w:val="00EC3049"/>
    <w:rsid w:val="00EC3AA8"/>
    <w:rsid w:val="00EC4023"/>
    <w:rsid w:val="00EC42DD"/>
    <w:rsid w:val="00EC454E"/>
    <w:rsid w:val="00EC4A29"/>
    <w:rsid w:val="00EC4B64"/>
    <w:rsid w:val="00EC58A0"/>
    <w:rsid w:val="00EC61C4"/>
    <w:rsid w:val="00EC66DE"/>
    <w:rsid w:val="00EC6AD9"/>
    <w:rsid w:val="00EC6D02"/>
    <w:rsid w:val="00EC79FB"/>
    <w:rsid w:val="00EC7E86"/>
    <w:rsid w:val="00EC7F56"/>
    <w:rsid w:val="00ED014A"/>
    <w:rsid w:val="00ED02C5"/>
    <w:rsid w:val="00ED02DE"/>
    <w:rsid w:val="00ED0337"/>
    <w:rsid w:val="00ED08AB"/>
    <w:rsid w:val="00ED10B4"/>
    <w:rsid w:val="00ED1845"/>
    <w:rsid w:val="00ED2026"/>
    <w:rsid w:val="00ED24EE"/>
    <w:rsid w:val="00ED2923"/>
    <w:rsid w:val="00ED29E9"/>
    <w:rsid w:val="00ED2FC7"/>
    <w:rsid w:val="00ED336F"/>
    <w:rsid w:val="00ED4598"/>
    <w:rsid w:val="00ED48F2"/>
    <w:rsid w:val="00ED4916"/>
    <w:rsid w:val="00ED4A04"/>
    <w:rsid w:val="00ED4A97"/>
    <w:rsid w:val="00ED4CCE"/>
    <w:rsid w:val="00ED5620"/>
    <w:rsid w:val="00ED5E5C"/>
    <w:rsid w:val="00ED618D"/>
    <w:rsid w:val="00ED64FA"/>
    <w:rsid w:val="00ED65FA"/>
    <w:rsid w:val="00ED689B"/>
    <w:rsid w:val="00ED6AA6"/>
    <w:rsid w:val="00ED7C52"/>
    <w:rsid w:val="00ED7ED4"/>
    <w:rsid w:val="00ED7F8C"/>
    <w:rsid w:val="00ED7FDD"/>
    <w:rsid w:val="00EE0166"/>
    <w:rsid w:val="00EE0303"/>
    <w:rsid w:val="00EE05B5"/>
    <w:rsid w:val="00EE0620"/>
    <w:rsid w:val="00EE0630"/>
    <w:rsid w:val="00EE0A3C"/>
    <w:rsid w:val="00EE0B61"/>
    <w:rsid w:val="00EE105B"/>
    <w:rsid w:val="00EE16B8"/>
    <w:rsid w:val="00EE17D5"/>
    <w:rsid w:val="00EE182A"/>
    <w:rsid w:val="00EE1A76"/>
    <w:rsid w:val="00EE1B79"/>
    <w:rsid w:val="00EE2495"/>
    <w:rsid w:val="00EE27DF"/>
    <w:rsid w:val="00EE2CB1"/>
    <w:rsid w:val="00EE308F"/>
    <w:rsid w:val="00EE356B"/>
    <w:rsid w:val="00EE3ACA"/>
    <w:rsid w:val="00EE3C1B"/>
    <w:rsid w:val="00EE40DD"/>
    <w:rsid w:val="00EE4416"/>
    <w:rsid w:val="00EE4421"/>
    <w:rsid w:val="00EE4432"/>
    <w:rsid w:val="00EE4FDA"/>
    <w:rsid w:val="00EE5190"/>
    <w:rsid w:val="00EE5265"/>
    <w:rsid w:val="00EE56FF"/>
    <w:rsid w:val="00EE5B56"/>
    <w:rsid w:val="00EE5DC8"/>
    <w:rsid w:val="00EE61CB"/>
    <w:rsid w:val="00EE6447"/>
    <w:rsid w:val="00EE64EA"/>
    <w:rsid w:val="00EE66BA"/>
    <w:rsid w:val="00EE7362"/>
    <w:rsid w:val="00EE774A"/>
    <w:rsid w:val="00EE79B0"/>
    <w:rsid w:val="00EF061B"/>
    <w:rsid w:val="00EF0C2E"/>
    <w:rsid w:val="00EF0D6D"/>
    <w:rsid w:val="00EF0F19"/>
    <w:rsid w:val="00EF10DF"/>
    <w:rsid w:val="00EF1172"/>
    <w:rsid w:val="00EF12D0"/>
    <w:rsid w:val="00EF1693"/>
    <w:rsid w:val="00EF1792"/>
    <w:rsid w:val="00EF1D54"/>
    <w:rsid w:val="00EF1EB7"/>
    <w:rsid w:val="00EF1F17"/>
    <w:rsid w:val="00EF222B"/>
    <w:rsid w:val="00EF238B"/>
    <w:rsid w:val="00EF24D0"/>
    <w:rsid w:val="00EF2BC2"/>
    <w:rsid w:val="00EF2EDA"/>
    <w:rsid w:val="00EF3047"/>
    <w:rsid w:val="00EF4311"/>
    <w:rsid w:val="00EF463C"/>
    <w:rsid w:val="00EF4A6C"/>
    <w:rsid w:val="00EF4BA6"/>
    <w:rsid w:val="00EF5B80"/>
    <w:rsid w:val="00EF5EB2"/>
    <w:rsid w:val="00EF62F1"/>
    <w:rsid w:val="00EF6667"/>
    <w:rsid w:val="00EF68E0"/>
    <w:rsid w:val="00EF6C62"/>
    <w:rsid w:val="00EF7103"/>
    <w:rsid w:val="00EF7292"/>
    <w:rsid w:val="00EF7392"/>
    <w:rsid w:val="00EF7404"/>
    <w:rsid w:val="00EF7996"/>
    <w:rsid w:val="00EF7C01"/>
    <w:rsid w:val="00EF7DD7"/>
    <w:rsid w:val="00F0036B"/>
    <w:rsid w:val="00F004F9"/>
    <w:rsid w:val="00F0075B"/>
    <w:rsid w:val="00F01104"/>
    <w:rsid w:val="00F012B5"/>
    <w:rsid w:val="00F012BA"/>
    <w:rsid w:val="00F013DE"/>
    <w:rsid w:val="00F01640"/>
    <w:rsid w:val="00F019E8"/>
    <w:rsid w:val="00F019FB"/>
    <w:rsid w:val="00F01A0B"/>
    <w:rsid w:val="00F01A61"/>
    <w:rsid w:val="00F01D7E"/>
    <w:rsid w:val="00F01E0E"/>
    <w:rsid w:val="00F01EB4"/>
    <w:rsid w:val="00F01FB6"/>
    <w:rsid w:val="00F0221E"/>
    <w:rsid w:val="00F02272"/>
    <w:rsid w:val="00F02284"/>
    <w:rsid w:val="00F02A66"/>
    <w:rsid w:val="00F030EA"/>
    <w:rsid w:val="00F03426"/>
    <w:rsid w:val="00F036CD"/>
    <w:rsid w:val="00F03728"/>
    <w:rsid w:val="00F039AB"/>
    <w:rsid w:val="00F03C9C"/>
    <w:rsid w:val="00F0462E"/>
    <w:rsid w:val="00F0468E"/>
    <w:rsid w:val="00F04E04"/>
    <w:rsid w:val="00F05443"/>
    <w:rsid w:val="00F05668"/>
    <w:rsid w:val="00F05846"/>
    <w:rsid w:val="00F06176"/>
    <w:rsid w:val="00F06757"/>
    <w:rsid w:val="00F068A4"/>
    <w:rsid w:val="00F06BD1"/>
    <w:rsid w:val="00F07164"/>
    <w:rsid w:val="00F071A4"/>
    <w:rsid w:val="00F07731"/>
    <w:rsid w:val="00F07A5C"/>
    <w:rsid w:val="00F07CD4"/>
    <w:rsid w:val="00F07CEA"/>
    <w:rsid w:val="00F07E50"/>
    <w:rsid w:val="00F10140"/>
    <w:rsid w:val="00F10DE7"/>
    <w:rsid w:val="00F10EE7"/>
    <w:rsid w:val="00F1151A"/>
    <w:rsid w:val="00F11CC7"/>
    <w:rsid w:val="00F12019"/>
    <w:rsid w:val="00F12151"/>
    <w:rsid w:val="00F1228A"/>
    <w:rsid w:val="00F12438"/>
    <w:rsid w:val="00F124A4"/>
    <w:rsid w:val="00F12850"/>
    <w:rsid w:val="00F12E5B"/>
    <w:rsid w:val="00F1326F"/>
    <w:rsid w:val="00F13841"/>
    <w:rsid w:val="00F1388B"/>
    <w:rsid w:val="00F13A60"/>
    <w:rsid w:val="00F14405"/>
    <w:rsid w:val="00F1447F"/>
    <w:rsid w:val="00F1460E"/>
    <w:rsid w:val="00F1497E"/>
    <w:rsid w:val="00F149C5"/>
    <w:rsid w:val="00F14B91"/>
    <w:rsid w:val="00F15B74"/>
    <w:rsid w:val="00F15CB0"/>
    <w:rsid w:val="00F16758"/>
    <w:rsid w:val="00F179FF"/>
    <w:rsid w:val="00F17A3C"/>
    <w:rsid w:val="00F17D57"/>
    <w:rsid w:val="00F17D85"/>
    <w:rsid w:val="00F200C9"/>
    <w:rsid w:val="00F200EC"/>
    <w:rsid w:val="00F2019C"/>
    <w:rsid w:val="00F2033F"/>
    <w:rsid w:val="00F208EF"/>
    <w:rsid w:val="00F20B6A"/>
    <w:rsid w:val="00F20C6F"/>
    <w:rsid w:val="00F20E12"/>
    <w:rsid w:val="00F21182"/>
    <w:rsid w:val="00F217C9"/>
    <w:rsid w:val="00F21816"/>
    <w:rsid w:val="00F2196D"/>
    <w:rsid w:val="00F21B4A"/>
    <w:rsid w:val="00F21BD0"/>
    <w:rsid w:val="00F21E51"/>
    <w:rsid w:val="00F2204E"/>
    <w:rsid w:val="00F220B5"/>
    <w:rsid w:val="00F22577"/>
    <w:rsid w:val="00F22818"/>
    <w:rsid w:val="00F22882"/>
    <w:rsid w:val="00F22C39"/>
    <w:rsid w:val="00F22C53"/>
    <w:rsid w:val="00F2300B"/>
    <w:rsid w:val="00F231AD"/>
    <w:rsid w:val="00F23A83"/>
    <w:rsid w:val="00F24038"/>
    <w:rsid w:val="00F240B4"/>
    <w:rsid w:val="00F2420C"/>
    <w:rsid w:val="00F243CD"/>
    <w:rsid w:val="00F2457F"/>
    <w:rsid w:val="00F2465F"/>
    <w:rsid w:val="00F24BB4"/>
    <w:rsid w:val="00F24C35"/>
    <w:rsid w:val="00F24C51"/>
    <w:rsid w:val="00F24C97"/>
    <w:rsid w:val="00F25307"/>
    <w:rsid w:val="00F25901"/>
    <w:rsid w:val="00F25ED2"/>
    <w:rsid w:val="00F260E2"/>
    <w:rsid w:val="00F26202"/>
    <w:rsid w:val="00F2742B"/>
    <w:rsid w:val="00F27595"/>
    <w:rsid w:val="00F27CA5"/>
    <w:rsid w:val="00F27EB2"/>
    <w:rsid w:val="00F27EF7"/>
    <w:rsid w:val="00F3074C"/>
    <w:rsid w:val="00F309C1"/>
    <w:rsid w:val="00F309C7"/>
    <w:rsid w:val="00F30BE2"/>
    <w:rsid w:val="00F3102A"/>
    <w:rsid w:val="00F31119"/>
    <w:rsid w:val="00F31430"/>
    <w:rsid w:val="00F31632"/>
    <w:rsid w:val="00F31936"/>
    <w:rsid w:val="00F319E3"/>
    <w:rsid w:val="00F326EA"/>
    <w:rsid w:val="00F32DD5"/>
    <w:rsid w:val="00F32F8D"/>
    <w:rsid w:val="00F33764"/>
    <w:rsid w:val="00F33CBC"/>
    <w:rsid w:val="00F33F40"/>
    <w:rsid w:val="00F350AA"/>
    <w:rsid w:val="00F3545E"/>
    <w:rsid w:val="00F35DD8"/>
    <w:rsid w:val="00F364D0"/>
    <w:rsid w:val="00F36904"/>
    <w:rsid w:val="00F36B7E"/>
    <w:rsid w:val="00F3785C"/>
    <w:rsid w:val="00F37893"/>
    <w:rsid w:val="00F378DC"/>
    <w:rsid w:val="00F37AEC"/>
    <w:rsid w:val="00F37B32"/>
    <w:rsid w:val="00F37FB1"/>
    <w:rsid w:val="00F40363"/>
    <w:rsid w:val="00F403A0"/>
    <w:rsid w:val="00F40C12"/>
    <w:rsid w:val="00F40D06"/>
    <w:rsid w:val="00F418F5"/>
    <w:rsid w:val="00F41981"/>
    <w:rsid w:val="00F41A8A"/>
    <w:rsid w:val="00F41C61"/>
    <w:rsid w:val="00F41F3E"/>
    <w:rsid w:val="00F428DB"/>
    <w:rsid w:val="00F42B6B"/>
    <w:rsid w:val="00F437EF"/>
    <w:rsid w:val="00F443EB"/>
    <w:rsid w:val="00F446E3"/>
    <w:rsid w:val="00F44BBB"/>
    <w:rsid w:val="00F44D0B"/>
    <w:rsid w:val="00F44E95"/>
    <w:rsid w:val="00F44EB4"/>
    <w:rsid w:val="00F4506D"/>
    <w:rsid w:val="00F45153"/>
    <w:rsid w:val="00F45550"/>
    <w:rsid w:val="00F45819"/>
    <w:rsid w:val="00F45ACF"/>
    <w:rsid w:val="00F45B33"/>
    <w:rsid w:val="00F46121"/>
    <w:rsid w:val="00F46168"/>
    <w:rsid w:val="00F46220"/>
    <w:rsid w:val="00F4631C"/>
    <w:rsid w:val="00F4648E"/>
    <w:rsid w:val="00F468C4"/>
    <w:rsid w:val="00F46E63"/>
    <w:rsid w:val="00F46E68"/>
    <w:rsid w:val="00F46E75"/>
    <w:rsid w:val="00F473A3"/>
    <w:rsid w:val="00F4764A"/>
    <w:rsid w:val="00F477E3"/>
    <w:rsid w:val="00F47863"/>
    <w:rsid w:val="00F47C2E"/>
    <w:rsid w:val="00F47F33"/>
    <w:rsid w:val="00F5027B"/>
    <w:rsid w:val="00F503E1"/>
    <w:rsid w:val="00F50418"/>
    <w:rsid w:val="00F5080C"/>
    <w:rsid w:val="00F50D95"/>
    <w:rsid w:val="00F5109E"/>
    <w:rsid w:val="00F5120B"/>
    <w:rsid w:val="00F51282"/>
    <w:rsid w:val="00F515AC"/>
    <w:rsid w:val="00F51B16"/>
    <w:rsid w:val="00F51F89"/>
    <w:rsid w:val="00F51FB9"/>
    <w:rsid w:val="00F5204D"/>
    <w:rsid w:val="00F52B35"/>
    <w:rsid w:val="00F52FDC"/>
    <w:rsid w:val="00F5384F"/>
    <w:rsid w:val="00F53936"/>
    <w:rsid w:val="00F53C15"/>
    <w:rsid w:val="00F53FBD"/>
    <w:rsid w:val="00F54652"/>
    <w:rsid w:val="00F54658"/>
    <w:rsid w:val="00F5485D"/>
    <w:rsid w:val="00F548A0"/>
    <w:rsid w:val="00F549FB"/>
    <w:rsid w:val="00F54D47"/>
    <w:rsid w:val="00F54FBB"/>
    <w:rsid w:val="00F5509C"/>
    <w:rsid w:val="00F555B2"/>
    <w:rsid w:val="00F559CD"/>
    <w:rsid w:val="00F56395"/>
    <w:rsid w:val="00F56618"/>
    <w:rsid w:val="00F5676E"/>
    <w:rsid w:val="00F56910"/>
    <w:rsid w:val="00F56D0C"/>
    <w:rsid w:val="00F56D46"/>
    <w:rsid w:val="00F5700E"/>
    <w:rsid w:val="00F57344"/>
    <w:rsid w:val="00F57919"/>
    <w:rsid w:val="00F605AF"/>
    <w:rsid w:val="00F605C4"/>
    <w:rsid w:val="00F60894"/>
    <w:rsid w:val="00F60E42"/>
    <w:rsid w:val="00F61508"/>
    <w:rsid w:val="00F6152E"/>
    <w:rsid w:val="00F61794"/>
    <w:rsid w:val="00F61845"/>
    <w:rsid w:val="00F62935"/>
    <w:rsid w:val="00F62FFB"/>
    <w:rsid w:val="00F632AF"/>
    <w:rsid w:val="00F63718"/>
    <w:rsid w:val="00F639A9"/>
    <w:rsid w:val="00F643BA"/>
    <w:rsid w:val="00F64948"/>
    <w:rsid w:val="00F65D33"/>
    <w:rsid w:val="00F66B40"/>
    <w:rsid w:val="00F6711A"/>
    <w:rsid w:val="00F67578"/>
    <w:rsid w:val="00F6761A"/>
    <w:rsid w:val="00F676AC"/>
    <w:rsid w:val="00F67B3B"/>
    <w:rsid w:val="00F67BF8"/>
    <w:rsid w:val="00F7001C"/>
    <w:rsid w:val="00F70024"/>
    <w:rsid w:val="00F70758"/>
    <w:rsid w:val="00F70B0D"/>
    <w:rsid w:val="00F70B19"/>
    <w:rsid w:val="00F70D0F"/>
    <w:rsid w:val="00F70DFD"/>
    <w:rsid w:val="00F70FBD"/>
    <w:rsid w:val="00F7149A"/>
    <w:rsid w:val="00F71B96"/>
    <w:rsid w:val="00F71E32"/>
    <w:rsid w:val="00F71EED"/>
    <w:rsid w:val="00F71F8C"/>
    <w:rsid w:val="00F7208A"/>
    <w:rsid w:val="00F720B1"/>
    <w:rsid w:val="00F72C93"/>
    <w:rsid w:val="00F72C96"/>
    <w:rsid w:val="00F73024"/>
    <w:rsid w:val="00F731BA"/>
    <w:rsid w:val="00F735B0"/>
    <w:rsid w:val="00F7379A"/>
    <w:rsid w:val="00F737BD"/>
    <w:rsid w:val="00F738EC"/>
    <w:rsid w:val="00F739FD"/>
    <w:rsid w:val="00F7460F"/>
    <w:rsid w:val="00F747AF"/>
    <w:rsid w:val="00F74BF8"/>
    <w:rsid w:val="00F75112"/>
    <w:rsid w:val="00F75334"/>
    <w:rsid w:val="00F759EF"/>
    <w:rsid w:val="00F759F1"/>
    <w:rsid w:val="00F75DB0"/>
    <w:rsid w:val="00F75EBB"/>
    <w:rsid w:val="00F76C9D"/>
    <w:rsid w:val="00F77265"/>
    <w:rsid w:val="00F774CA"/>
    <w:rsid w:val="00F77966"/>
    <w:rsid w:val="00F779DB"/>
    <w:rsid w:val="00F77A30"/>
    <w:rsid w:val="00F77C9D"/>
    <w:rsid w:val="00F8097F"/>
    <w:rsid w:val="00F80B55"/>
    <w:rsid w:val="00F80B9E"/>
    <w:rsid w:val="00F8190B"/>
    <w:rsid w:val="00F8208D"/>
    <w:rsid w:val="00F82836"/>
    <w:rsid w:val="00F82C16"/>
    <w:rsid w:val="00F82D29"/>
    <w:rsid w:val="00F8374A"/>
    <w:rsid w:val="00F83A35"/>
    <w:rsid w:val="00F83CD0"/>
    <w:rsid w:val="00F83DE2"/>
    <w:rsid w:val="00F83EA5"/>
    <w:rsid w:val="00F83F80"/>
    <w:rsid w:val="00F83F9B"/>
    <w:rsid w:val="00F844A5"/>
    <w:rsid w:val="00F84A6E"/>
    <w:rsid w:val="00F84CE3"/>
    <w:rsid w:val="00F8532F"/>
    <w:rsid w:val="00F8571E"/>
    <w:rsid w:val="00F8636E"/>
    <w:rsid w:val="00F86D1F"/>
    <w:rsid w:val="00F86EC0"/>
    <w:rsid w:val="00F87223"/>
    <w:rsid w:val="00F87B4B"/>
    <w:rsid w:val="00F9018E"/>
    <w:rsid w:val="00F901C9"/>
    <w:rsid w:val="00F90514"/>
    <w:rsid w:val="00F90717"/>
    <w:rsid w:val="00F90840"/>
    <w:rsid w:val="00F90E65"/>
    <w:rsid w:val="00F910BE"/>
    <w:rsid w:val="00F910FE"/>
    <w:rsid w:val="00F9167F"/>
    <w:rsid w:val="00F918DE"/>
    <w:rsid w:val="00F919C1"/>
    <w:rsid w:val="00F91A26"/>
    <w:rsid w:val="00F91B9B"/>
    <w:rsid w:val="00F91BAF"/>
    <w:rsid w:val="00F92241"/>
    <w:rsid w:val="00F9232D"/>
    <w:rsid w:val="00F92EC7"/>
    <w:rsid w:val="00F93116"/>
    <w:rsid w:val="00F935FA"/>
    <w:rsid w:val="00F93F52"/>
    <w:rsid w:val="00F947CE"/>
    <w:rsid w:val="00F9489C"/>
    <w:rsid w:val="00F9497A"/>
    <w:rsid w:val="00F949F7"/>
    <w:rsid w:val="00F94C6B"/>
    <w:rsid w:val="00F94EDE"/>
    <w:rsid w:val="00F94FFF"/>
    <w:rsid w:val="00F958BD"/>
    <w:rsid w:val="00F95921"/>
    <w:rsid w:val="00F959F3"/>
    <w:rsid w:val="00F95D27"/>
    <w:rsid w:val="00F95F05"/>
    <w:rsid w:val="00F95F7A"/>
    <w:rsid w:val="00F95FB0"/>
    <w:rsid w:val="00F961FE"/>
    <w:rsid w:val="00F962AF"/>
    <w:rsid w:val="00F9643D"/>
    <w:rsid w:val="00F96519"/>
    <w:rsid w:val="00F9699D"/>
    <w:rsid w:val="00F9708F"/>
    <w:rsid w:val="00F975E2"/>
    <w:rsid w:val="00F97860"/>
    <w:rsid w:val="00F97901"/>
    <w:rsid w:val="00F97A83"/>
    <w:rsid w:val="00F97C70"/>
    <w:rsid w:val="00FA04A3"/>
    <w:rsid w:val="00FA0949"/>
    <w:rsid w:val="00FA0C6C"/>
    <w:rsid w:val="00FA1342"/>
    <w:rsid w:val="00FA1AE8"/>
    <w:rsid w:val="00FA225F"/>
    <w:rsid w:val="00FA29C6"/>
    <w:rsid w:val="00FA379D"/>
    <w:rsid w:val="00FA3AEB"/>
    <w:rsid w:val="00FA3D63"/>
    <w:rsid w:val="00FA420D"/>
    <w:rsid w:val="00FA4409"/>
    <w:rsid w:val="00FA4A9F"/>
    <w:rsid w:val="00FA4B2B"/>
    <w:rsid w:val="00FA4C91"/>
    <w:rsid w:val="00FA4D39"/>
    <w:rsid w:val="00FA59FD"/>
    <w:rsid w:val="00FA5C8B"/>
    <w:rsid w:val="00FA6DC3"/>
    <w:rsid w:val="00FA6E1E"/>
    <w:rsid w:val="00FA741F"/>
    <w:rsid w:val="00FA79DF"/>
    <w:rsid w:val="00FA7B0D"/>
    <w:rsid w:val="00FA7C7D"/>
    <w:rsid w:val="00FA7E64"/>
    <w:rsid w:val="00FA7FE5"/>
    <w:rsid w:val="00FB088A"/>
    <w:rsid w:val="00FB1679"/>
    <w:rsid w:val="00FB16C4"/>
    <w:rsid w:val="00FB170E"/>
    <w:rsid w:val="00FB30A8"/>
    <w:rsid w:val="00FB3103"/>
    <w:rsid w:val="00FB34FC"/>
    <w:rsid w:val="00FB361D"/>
    <w:rsid w:val="00FB367A"/>
    <w:rsid w:val="00FB3693"/>
    <w:rsid w:val="00FB36C8"/>
    <w:rsid w:val="00FB4581"/>
    <w:rsid w:val="00FB4923"/>
    <w:rsid w:val="00FB4B16"/>
    <w:rsid w:val="00FB4CA7"/>
    <w:rsid w:val="00FB5027"/>
    <w:rsid w:val="00FB5B49"/>
    <w:rsid w:val="00FB632E"/>
    <w:rsid w:val="00FB6541"/>
    <w:rsid w:val="00FB6641"/>
    <w:rsid w:val="00FB6969"/>
    <w:rsid w:val="00FB6C73"/>
    <w:rsid w:val="00FB6F5D"/>
    <w:rsid w:val="00FB70F5"/>
    <w:rsid w:val="00FB77F1"/>
    <w:rsid w:val="00FB77FF"/>
    <w:rsid w:val="00FB787A"/>
    <w:rsid w:val="00FB7A02"/>
    <w:rsid w:val="00FB7E58"/>
    <w:rsid w:val="00FB7EE9"/>
    <w:rsid w:val="00FC0BFC"/>
    <w:rsid w:val="00FC0E8E"/>
    <w:rsid w:val="00FC170F"/>
    <w:rsid w:val="00FC1842"/>
    <w:rsid w:val="00FC2CD1"/>
    <w:rsid w:val="00FC2ED5"/>
    <w:rsid w:val="00FC33EB"/>
    <w:rsid w:val="00FC3C76"/>
    <w:rsid w:val="00FC4798"/>
    <w:rsid w:val="00FC496F"/>
    <w:rsid w:val="00FC59BA"/>
    <w:rsid w:val="00FC5CFF"/>
    <w:rsid w:val="00FC5DD7"/>
    <w:rsid w:val="00FC63ED"/>
    <w:rsid w:val="00FC64A4"/>
    <w:rsid w:val="00FC711D"/>
    <w:rsid w:val="00FC74E1"/>
    <w:rsid w:val="00FC7A5E"/>
    <w:rsid w:val="00FD08D8"/>
    <w:rsid w:val="00FD0C8B"/>
    <w:rsid w:val="00FD1666"/>
    <w:rsid w:val="00FD1F8E"/>
    <w:rsid w:val="00FD2104"/>
    <w:rsid w:val="00FD299F"/>
    <w:rsid w:val="00FD3029"/>
    <w:rsid w:val="00FD3221"/>
    <w:rsid w:val="00FD342A"/>
    <w:rsid w:val="00FD39D8"/>
    <w:rsid w:val="00FD3F75"/>
    <w:rsid w:val="00FD41D2"/>
    <w:rsid w:val="00FD46A4"/>
    <w:rsid w:val="00FD54F6"/>
    <w:rsid w:val="00FD5902"/>
    <w:rsid w:val="00FD5940"/>
    <w:rsid w:val="00FD5B15"/>
    <w:rsid w:val="00FD5CE4"/>
    <w:rsid w:val="00FD6059"/>
    <w:rsid w:val="00FD61BA"/>
    <w:rsid w:val="00FD7005"/>
    <w:rsid w:val="00FD7093"/>
    <w:rsid w:val="00FD76D5"/>
    <w:rsid w:val="00FD7B07"/>
    <w:rsid w:val="00FD7B20"/>
    <w:rsid w:val="00FD7EFB"/>
    <w:rsid w:val="00FE09C9"/>
    <w:rsid w:val="00FE0EF6"/>
    <w:rsid w:val="00FE10D4"/>
    <w:rsid w:val="00FE1242"/>
    <w:rsid w:val="00FE141B"/>
    <w:rsid w:val="00FE142D"/>
    <w:rsid w:val="00FE153C"/>
    <w:rsid w:val="00FE225A"/>
    <w:rsid w:val="00FE227C"/>
    <w:rsid w:val="00FE23FF"/>
    <w:rsid w:val="00FE42E7"/>
    <w:rsid w:val="00FE441C"/>
    <w:rsid w:val="00FE4689"/>
    <w:rsid w:val="00FE46C4"/>
    <w:rsid w:val="00FE470B"/>
    <w:rsid w:val="00FE4859"/>
    <w:rsid w:val="00FE497F"/>
    <w:rsid w:val="00FE49B4"/>
    <w:rsid w:val="00FE4E1E"/>
    <w:rsid w:val="00FE4EC7"/>
    <w:rsid w:val="00FE518F"/>
    <w:rsid w:val="00FE51A5"/>
    <w:rsid w:val="00FE58C9"/>
    <w:rsid w:val="00FE5BDA"/>
    <w:rsid w:val="00FE6031"/>
    <w:rsid w:val="00FE6147"/>
    <w:rsid w:val="00FE6AEF"/>
    <w:rsid w:val="00FE6D19"/>
    <w:rsid w:val="00FE6DFE"/>
    <w:rsid w:val="00FE74EF"/>
    <w:rsid w:val="00FE766B"/>
    <w:rsid w:val="00FF02F7"/>
    <w:rsid w:val="00FF1246"/>
    <w:rsid w:val="00FF1848"/>
    <w:rsid w:val="00FF1C5C"/>
    <w:rsid w:val="00FF1EEE"/>
    <w:rsid w:val="00FF21C0"/>
    <w:rsid w:val="00FF2703"/>
    <w:rsid w:val="00FF2B31"/>
    <w:rsid w:val="00FF33DC"/>
    <w:rsid w:val="00FF352E"/>
    <w:rsid w:val="00FF40F8"/>
    <w:rsid w:val="00FF46C4"/>
    <w:rsid w:val="00FF52D7"/>
    <w:rsid w:val="00FF52D9"/>
    <w:rsid w:val="00FF5B5F"/>
    <w:rsid w:val="00FF5FDD"/>
    <w:rsid w:val="00FF638B"/>
    <w:rsid w:val="00FF6409"/>
    <w:rsid w:val="00FF680B"/>
    <w:rsid w:val="00FF6C5F"/>
    <w:rsid w:val="00FF72AB"/>
    <w:rsid w:val="00FF738F"/>
    <w:rsid w:val="00FF7641"/>
    <w:rsid w:val="00FF7872"/>
    <w:rsid w:val="00FF78FE"/>
    <w:rsid w:val="00FF7C67"/>
    <w:rsid w:val="012CA975"/>
    <w:rsid w:val="015295E6"/>
    <w:rsid w:val="017C93B7"/>
    <w:rsid w:val="01931489"/>
    <w:rsid w:val="01971690"/>
    <w:rsid w:val="01A0217B"/>
    <w:rsid w:val="0209E6CF"/>
    <w:rsid w:val="027A7C0A"/>
    <w:rsid w:val="02EA1400"/>
    <w:rsid w:val="02EDCECF"/>
    <w:rsid w:val="03112F86"/>
    <w:rsid w:val="032135E8"/>
    <w:rsid w:val="0333F9BE"/>
    <w:rsid w:val="0363E585"/>
    <w:rsid w:val="03A3A1D9"/>
    <w:rsid w:val="048FB343"/>
    <w:rsid w:val="04C119EE"/>
    <w:rsid w:val="05256C67"/>
    <w:rsid w:val="052A326D"/>
    <w:rsid w:val="05F7DFA7"/>
    <w:rsid w:val="06779C85"/>
    <w:rsid w:val="06E32055"/>
    <w:rsid w:val="06FEE2B3"/>
    <w:rsid w:val="073FE90F"/>
    <w:rsid w:val="08544C48"/>
    <w:rsid w:val="08A1A46C"/>
    <w:rsid w:val="08A66E33"/>
    <w:rsid w:val="08BC830D"/>
    <w:rsid w:val="08BE1E60"/>
    <w:rsid w:val="08C160C9"/>
    <w:rsid w:val="08DF7323"/>
    <w:rsid w:val="0977B4B1"/>
    <w:rsid w:val="0982FF18"/>
    <w:rsid w:val="09B21501"/>
    <w:rsid w:val="0A3282E7"/>
    <w:rsid w:val="0A4722C5"/>
    <w:rsid w:val="0A58FB27"/>
    <w:rsid w:val="0B485084"/>
    <w:rsid w:val="0B58D28A"/>
    <w:rsid w:val="0C58F668"/>
    <w:rsid w:val="0CBDDD3D"/>
    <w:rsid w:val="0D1550A7"/>
    <w:rsid w:val="0D2C0FD4"/>
    <w:rsid w:val="0D53E788"/>
    <w:rsid w:val="0DBA3BD7"/>
    <w:rsid w:val="0DDBE857"/>
    <w:rsid w:val="0DDE22D6"/>
    <w:rsid w:val="0E183405"/>
    <w:rsid w:val="0E3F2C97"/>
    <w:rsid w:val="0E73B56A"/>
    <w:rsid w:val="0F4F489B"/>
    <w:rsid w:val="0F5B7A45"/>
    <w:rsid w:val="0F79F337"/>
    <w:rsid w:val="0FC41A2D"/>
    <w:rsid w:val="0FE11753"/>
    <w:rsid w:val="0FE719DE"/>
    <w:rsid w:val="10AF5440"/>
    <w:rsid w:val="10D3645B"/>
    <w:rsid w:val="10D77BCF"/>
    <w:rsid w:val="10DCB166"/>
    <w:rsid w:val="119898A4"/>
    <w:rsid w:val="124B62AC"/>
    <w:rsid w:val="1251D003"/>
    <w:rsid w:val="12A6EF3C"/>
    <w:rsid w:val="12AFC153"/>
    <w:rsid w:val="13341FB6"/>
    <w:rsid w:val="137DA1BF"/>
    <w:rsid w:val="13A62517"/>
    <w:rsid w:val="13E9203A"/>
    <w:rsid w:val="15271AFE"/>
    <w:rsid w:val="157C49CF"/>
    <w:rsid w:val="158C9581"/>
    <w:rsid w:val="164F6BED"/>
    <w:rsid w:val="165DE43D"/>
    <w:rsid w:val="171639DE"/>
    <w:rsid w:val="1737F117"/>
    <w:rsid w:val="1751ABC7"/>
    <w:rsid w:val="17548D93"/>
    <w:rsid w:val="17D1902F"/>
    <w:rsid w:val="17D95877"/>
    <w:rsid w:val="18942518"/>
    <w:rsid w:val="18CA3959"/>
    <w:rsid w:val="19CDFF65"/>
    <w:rsid w:val="19E714DD"/>
    <w:rsid w:val="1A777F20"/>
    <w:rsid w:val="1AA8649C"/>
    <w:rsid w:val="1B776833"/>
    <w:rsid w:val="1B9FD0B7"/>
    <w:rsid w:val="1BF057BF"/>
    <w:rsid w:val="1C0A0137"/>
    <w:rsid w:val="1C3409F8"/>
    <w:rsid w:val="1D3BC9A1"/>
    <w:rsid w:val="1DBD2214"/>
    <w:rsid w:val="1DD781C5"/>
    <w:rsid w:val="1E08E231"/>
    <w:rsid w:val="1E18EF97"/>
    <w:rsid w:val="1E475138"/>
    <w:rsid w:val="1E5A733A"/>
    <w:rsid w:val="1E65F0E2"/>
    <w:rsid w:val="1EC6E164"/>
    <w:rsid w:val="1EC6E53B"/>
    <w:rsid w:val="1EF25AB9"/>
    <w:rsid w:val="1F1262B1"/>
    <w:rsid w:val="1FC7F6FD"/>
    <w:rsid w:val="2040DC4C"/>
    <w:rsid w:val="2087CB88"/>
    <w:rsid w:val="20D154F9"/>
    <w:rsid w:val="217EF1FA"/>
    <w:rsid w:val="2185A120"/>
    <w:rsid w:val="225F5CC6"/>
    <w:rsid w:val="230BC166"/>
    <w:rsid w:val="23270BBF"/>
    <w:rsid w:val="2344EC43"/>
    <w:rsid w:val="2359674A"/>
    <w:rsid w:val="235E8A5A"/>
    <w:rsid w:val="237CD43B"/>
    <w:rsid w:val="23E3AB65"/>
    <w:rsid w:val="23E6ADF3"/>
    <w:rsid w:val="247E3B0D"/>
    <w:rsid w:val="24D49EC7"/>
    <w:rsid w:val="24D9FE21"/>
    <w:rsid w:val="24F1ED4D"/>
    <w:rsid w:val="25327327"/>
    <w:rsid w:val="2630CE5C"/>
    <w:rsid w:val="263E0EAF"/>
    <w:rsid w:val="26A94D1E"/>
    <w:rsid w:val="26B591CE"/>
    <w:rsid w:val="26BD03A3"/>
    <w:rsid w:val="26CCFCDF"/>
    <w:rsid w:val="2762DEC9"/>
    <w:rsid w:val="27AE254D"/>
    <w:rsid w:val="27E36830"/>
    <w:rsid w:val="28759CEB"/>
    <w:rsid w:val="288A370F"/>
    <w:rsid w:val="28B52D95"/>
    <w:rsid w:val="28EAA5CF"/>
    <w:rsid w:val="28EE3457"/>
    <w:rsid w:val="294E53C6"/>
    <w:rsid w:val="296028B3"/>
    <w:rsid w:val="29FD73E4"/>
    <w:rsid w:val="2A84897D"/>
    <w:rsid w:val="2AC18ED1"/>
    <w:rsid w:val="2AF616D5"/>
    <w:rsid w:val="2B21D4D7"/>
    <w:rsid w:val="2B224393"/>
    <w:rsid w:val="2B30F810"/>
    <w:rsid w:val="2B4F2A52"/>
    <w:rsid w:val="2BE9DCD8"/>
    <w:rsid w:val="2BF0DE2B"/>
    <w:rsid w:val="2C526C9D"/>
    <w:rsid w:val="2C9E951E"/>
    <w:rsid w:val="2CB00E93"/>
    <w:rsid w:val="2CE9A37A"/>
    <w:rsid w:val="2DDF2142"/>
    <w:rsid w:val="2E970953"/>
    <w:rsid w:val="2F1D0FC0"/>
    <w:rsid w:val="2FB00956"/>
    <w:rsid w:val="2FBF3712"/>
    <w:rsid w:val="2FE82DED"/>
    <w:rsid w:val="308D23F1"/>
    <w:rsid w:val="3096E000"/>
    <w:rsid w:val="30E81131"/>
    <w:rsid w:val="30F07DD7"/>
    <w:rsid w:val="30F3D8C8"/>
    <w:rsid w:val="3174A9AB"/>
    <w:rsid w:val="31C729C5"/>
    <w:rsid w:val="321180FB"/>
    <w:rsid w:val="331F3227"/>
    <w:rsid w:val="333ADEF1"/>
    <w:rsid w:val="33A36A98"/>
    <w:rsid w:val="33B3A351"/>
    <w:rsid w:val="3465CDBE"/>
    <w:rsid w:val="34678C77"/>
    <w:rsid w:val="34851B61"/>
    <w:rsid w:val="34D9C3E5"/>
    <w:rsid w:val="36024FF8"/>
    <w:rsid w:val="36550488"/>
    <w:rsid w:val="368AC5E7"/>
    <w:rsid w:val="37869F15"/>
    <w:rsid w:val="3793CF84"/>
    <w:rsid w:val="38D5F4B4"/>
    <w:rsid w:val="39781F92"/>
    <w:rsid w:val="39B4CA22"/>
    <w:rsid w:val="3AAC7EA3"/>
    <w:rsid w:val="3B329C82"/>
    <w:rsid w:val="3B8B644F"/>
    <w:rsid w:val="3B9DE55B"/>
    <w:rsid w:val="3C1692A0"/>
    <w:rsid w:val="3C2D91C3"/>
    <w:rsid w:val="3C7B2F13"/>
    <w:rsid w:val="3D217EEB"/>
    <w:rsid w:val="3D33EBCA"/>
    <w:rsid w:val="3D6D588D"/>
    <w:rsid w:val="3D929440"/>
    <w:rsid w:val="3E3EA749"/>
    <w:rsid w:val="3E984178"/>
    <w:rsid w:val="3ECF52C2"/>
    <w:rsid w:val="3EF68EC8"/>
    <w:rsid w:val="3F43B249"/>
    <w:rsid w:val="3F8DF8D7"/>
    <w:rsid w:val="407830A0"/>
    <w:rsid w:val="4122E68B"/>
    <w:rsid w:val="41D57326"/>
    <w:rsid w:val="42075926"/>
    <w:rsid w:val="42FF35DA"/>
    <w:rsid w:val="433BFC4D"/>
    <w:rsid w:val="43953909"/>
    <w:rsid w:val="439D70B2"/>
    <w:rsid w:val="439EE177"/>
    <w:rsid w:val="43AA7E9A"/>
    <w:rsid w:val="43C5D4A4"/>
    <w:rsid w:val="44CD3950"/>
    <w:rsid w:val="44E5A76F"/>
    <w:rsid w:val="45046377"/>
    <w:rsid w:val="4559797F"/>
    <w:rsid w:val="4596366B"/>
    <w:rsid w:val="463C185D"/>
    <w:rsid w:val="463E2028"/>
    <w:rsid w:val="470D6857"/>
    <w:rsid w:val="471524E1"/>
    <w:rsid w:val="47DD38C7"/>
    <w:rsid w:val="480AF9C3"/>
    <w:rsid w:val="48120945"/>
    <w:rsid w:val="48BFE877"/>
    <w:rsid w:val="48DEB9AC"/>
    <w:rsid w:val="4925C8B6"/>
    <w:rsid w:val="4950B083"/>
    <w:rsid w:val="49FBA08E"/>
    <w:rsid w:val="4A16754E"/>
    <w:rsid w:val="4AC66ADF"/>
    <w:rsid w:val="4B492BB4"/>
    <w:rsid w:val="4C2B73F5"/>
    <w:rsid w:val="4C760B09"/>
    <w:rsid w:val="4D154CD5"/>
    <w:rsid w:val="4D186293"/>
    <w:rsid w:val="4D1C76D3"/>
    <w:rsid w:val="4D291EAE"/>
    <w:rsid w:val="4D7E3314"/>
    <w:rsid w:val="4DA619A9"/>
    <w:rsid w:val="4DB0CC4A"/>
    <w:rsid w:val="4E1984A5"/>
    <w:rsid w:val="4E2FB7AA"/>
    <w:rsid w:val="4E3B87F7"/>
    <w:rsid w:val="4E3E2A86"/>
    <w:rsid w:val="4E6035FB"/>
    <w:rsid w:val="4ED8F99C"/>
    <w:rsid w:val="4EEB224C"/>
    <w:rsid w:val="4F6C1C4C"/>
    <w:rsid w:val="4F907D3C"/>
    <w:rsid w:val="4F96E454"/>
    <w:rsid w:val="50E20087"/>
    <w:rsid w:val="51DAC223"/>
    <w:rsid w:val="521706EA"/>
    <w:rsid w:val="528111DA"/>
    <w:rsid w:val="52A93689"/>
    <w:rsid w:val="53B7AE1E"/>
    <w:rsid w:val="53E91371"/>
    <w:rsid w:val="53FC366C"/>
    <w:rsid w:val="5413AE61"/>
    <w:rsid w:val="541DDBC4"/>
    <w:rsid w:val="5453F355"/>
    <w:rsid w:val="5456956F"/>
    <w:rsid w:val="550B1A7C"/>
    <w:rsid w:val="552AEE5A"/>
    <w:rsid w:val="554F0494"/>
    <w:rsid w:val="559F12DE"/>
    <w:rsid w:val="55BAA8E7"/>
    <w:rsid w:val="56313E0C"/>
    <w:rsid w:val="563533CA"/>
    <w:rsid w:val="56B7303A"/>
    <w:rsid w:val="56C81E76"/>
    <w:rsid w:val="56E2D192"/>
    <w:rsid w:val="56F30A3B"/>
    <w:rsid w:val="570C390C"/>
    <w:rsid w:val="572841FD"/>
    <w:rsid w:val="576B6B76"/>
    <w:rsid w:val="5797694F"/>
    <w:rsid w:val="57B9B7BF"/>
    <w:rsid w:val="58127CA8"/>
    <w:rsid w:val="5839786A"/>
    <w:rsid w:val="58712D75"/>
    <w:rsid w:val="5949ABE0"/>
    <w:rsid w:val="59AC4FF9"/>
    <w:rsid w:val="59CC68C2"/>
    <w:rsid w:val="5A145AB5"/>
    <w:rsid w:val="5A40D271"/>
    <w:rsid w:val="5A76A3DD"/>
    <w:rsid w:val="5B720AF3"/>
    <w:rsid w:val="5BF3E171"/>
    <w:rsid w:val="5CD5BA61"/>
    <w:rsid w:val="5D66A4A9"/>
    <w:rsid w:val="5D7A563C"/>
    <w:rsid w:val="5DFE94AA"/>
    <w:rsid w:val="5E29585D"/>
    <w:rsid w:val="5E429E7D"/>
    <w:rsid w:val="5EDFF3C2"/>
    <w:rsid w:val="5EF87328"/>
    <w:rsid w:val="5F044271"/>
    <w:rsid w:val="5F071D6C"/>
    <w:rsid w:val="5F0DB79C"/>
    <w:rsid w:val="5F7F255B"/>
    <w:rsid w:val="5F987A85"/>
    <w:rsid w:val="5FDE5FDB"/>
    <w:rsid w:val="5FE2A8EF"/>
    <w:rsid w:val="5FFFA70A"/>
    <w:rsid w:val="604FB719"/>
    <w:rsid w:val="606A90E2"/>
    <w:rsid w:val="60B68A1C"/>
    <w:rsid w:val="61070243"/>
    <w:rsid w:val="612F783B"/>
    <w:rsid w:val="614C34B5"/>
    <w:rsid w:val="6177E42C"/>
    <w:rsid w:val="61A9C012"/>
    <w:rsid w:val="61D97583"/>
    <w:rsid w:val="61F303B7"/>
    <w:rsid w:val="62073874"/>
    <w:rsid w:val="62084800"/>
    <w:rsid w:val="6345844D"/>
    <w:rsid w:val="63BA62D8"/>
    <w:rsid w:val="6424C415"/>
    <w:rsid w:val="64B96040"/>
    <w:rsid w:val="64D33669"/>
    <w:rsid w:val="6553213B"/>
    <w:rsid w:val="659938AB"/>
    <w:rsid w:val="65DF5E3B"/>
    <w:rsid w:val="65EE09AB"/>
    <w:rsid w:val="66D6FAEC"/>
    <w:rsid w:val="675A2ED7"/>
    <w:rsid w:val="67B015B8"/>
    <w:rsid w:val="67C54FDE"/>
    <w:rsid w:val="67EE1DF0"/>
    <w:rsid w:val="683854EE"/>
    <w:rsid w:val="68790820"/>
    <w:rsid w:val="68C0F56A"/>
    <w:rsid w:val="68DA1F23"/>
    <w:rsid w:val="692CFF80"/>
    <w:rsid w:val="6930FD91"/>
    <w:rsid w:val="6964E0A9"/>
    <w:rsid w:val="6981D5A9"/>
    <w:rsid w:val="69BA2196"/>
    <w:rsid w:val="6A09FD06"/>
    <w:rsid w:val="6B047055"/>
    <w:rsid w:val="6B106390"/>
    <w:rsid w:val="6B9BB32F"/>
    <w:rsid w:val="6C07E2B7"/>
    <w:rsid w:val="6C12D1A4"/>
    <w:rsid w:val="6C55CB7F"/>
    <w:rsid w:val="6CCD4B77"/>
    <w:rsid w:val="6D0D7CBC"/>
    <w:rsid w:val="6D6625BC"/>
    <w:rsid w:val="6D7E3D7A"/>
    <w:rsid w:val="6D8D7CD7"/>
    <w:rsid w:val="6DEC41A0"/>
    <w:rsid w:val="6E082D08"/>
    <w:rsid w:val="6E3773AA"/>
    <w:rsid w:val="6F02ADB3"/>
    <w:rsid w:val="6F42B916"/>
    <w:rsid w:val="6F58AD93"/>
    <w:rsid w:val="6F74D328"/>
    <w:rsid w:val="6FB5A8CC"/>
    <w:rsid w:val="6FCABA87"/>
    <w:rsid w:val="6FCB95A7"/>
    <w:rsid w:val="701EE743"/>
    <w:rsid w:val="70600D82"/>
    <w:rsid w:val="709DC67E"/>
    <w:rsid w:val="71061280"/>
    <w:rsid w:val="7136AD8E"/>
    <w:rsid w:val="7138ECD5"/>
    <w:rsid w:val="71541689"/>
    <w:rsid w:val="71740C9E"/>
    <w:rsid w:val="71943159"/>
    <w:rsid w:val="71ACC910"/>
    <w:rsid w:val="71DD5F4F"/>
    <w:rsid w:val="71EE05B6"/>
    <w:rsid w:val="72AB5E0A"/>
    <w:rsid w:val="7353F4EC"/>
    <w:rsid w:val="73661B26"/>
    <w:rsid w:val="736C1B2E"/>
    <w:rsid w:val="736FA024"/>
    <w:rsid w:val="739E228F"/>
    <w:rsid w:val="73B9E3A6"/>
    <w:rsid w:val="74531409"/>
    <w:rsid w:val="747DF911"/>
    <w:rsid w:val="74A02BE7"/>
    <w:rsid w:val="759D97E0"/>
    <w:rsid w:val="75B4AA46"/>
    <w:rsid w:val="75B80138"/>
    <w:rsid w:val="75F92964"/>
    <w:rsid w:val="760E17A9"/>
    <w:rsid w:val="76854BA9"/>
    <w:rsid w:val="76997FFA"/>
    <w:rsid w:val="76A39274"/>
    <w:rsid w:val="76C2EB8A"/>
    <w:rsid w:val="76C6495C"/>
    <w:rsid w:val="7713F451"/>
    <w:rsid w:val="7746D92A"/>
    <w:rsid w:val="784417B8"/>
    <w:rsid w:val="785A2806"/>
    <w:rsid w:val="78777362"/>
    <w:rsid w:val="787AD454"/>
    <w:rsid w:val="789ADE53"/>
    <w:rsid w:val="78CAF416"/>
    <w:rsid w:val="78EE5345"/>
    <w:rsid w:val="7939E32F"/>
    <w:rsid w:val="79A8501F"/>
    <w:rsid w:val="79F70F2A"/>
    <w:rsid w:val="7A641690"/>
    <w:rsid w:val="7BB4A701"/>
    <w:rsid w:val="7BF86BDD"/>
    <w:rsid w:val="7BFAE344"/>
    <w:rsid w:val="7C37A1F4"/>
    <w:rsid w:val="7CDA88A6"/>
    <w:rsid w:val="7D5D4E2A"/>
    <w:rsid w:val="7D7C4986"/>
    <w:rsid w:val="7EB51244"/>
    <w:rsid w:val="7F1819E7"/>
    <w:rsid w:val="7FCD01C2"/>
    <w:rsid w:val="7FDEAB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92F47"/>
  <w15:chartTrackingRefBased/>
  <w15:docId w15:val="{3753BC5F-8F8B-40AC-94ED-1B0CE79B2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80E"/>
    <w:rPr>
      <w:rFonts w:ascii="VIC" w:hAnsi="VIC"/>
      <w:sz w:val="24"/>
    </w:rPr>
  </w:style>
  <w:style w:type="paragraph" w:styleId="Heading1">
    <w:name w:val="heading 1"/>
    <w:basedOn w:val="Normal"/>
    <w:next w:val="Normal"/>
    <w:link w:val="Heading1Char"/>
    <w:uiPriority w:val="9"/>
    <w:qFormat/>
    <w:rsid w:val="004601DA"/>
    <w:pPr>
      <w:spacing w:before="240" w:after="0"/>
      <w:outlineLvl w:val="0"/>
    </w:pPr>
    <w:rPr>
      <w:rFonts w:eastAsiaTheme="majorEastAsia" w:cstheme="majorBidi"/>
      <w:b/>
      <w:color w:val="0070C0"/>
      <w:sz w:val="32"/>
      <w:szCs w:val="32"/>
    </w:rPr>
  </w:style>
  <w:style w:type="paragraph" w:styleId="Heading2">
    <w:name w:val="heading 2"/>
    <w:basedOn w:val="Normal"/>
    <w:next w:val="Normal"/>
    <w:link w:val="Heading2Char"/>
    <w:uiPriority w:val="9"/>
    <w:unhideWhenUsed/>
    <w:qFormat/>
    <w:rsid w:val="004601DA"/>
    <w:pPr>
      <w:keepNext/>
      <w:keepLines/>
      <w:spacing w:before="280" w:after="240"/>
      <w:outlineLvl w:val="1"/>
    </w:pPr>
    <w:rPr>
      <w:rFonts w:eastAsiaTheme="majorEastAsia" w:cstheme="majorBidi"/>
      <w:b/>
      <w:color w:val="0070C0"/>
      <w:sz w:val="28"/>
      <w:szCs w:val="26"/>
    </w:rPr>
  </w:style>
  <w:style w:type="paragraph" w:styleId="Heading3">
    <w:name w:val="heading 3"/>
    <w:basedOn w:val="Normal"/>
    <w:next w:val="Normal"/>
    <w:link w:val="Heading3Char"/>
    <w:uiPriority w:val="9"/>
    <w:semiHidden/>
    <w:unhideWhenUsed/>
    <w:qFormat/>
    <w:rsid w:val="00E456A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4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D491C"/>
  </w:style>
  <w:style w:type="paragraph" w:styleId="BalloonText">
    <w:name w:val="Balloon Text"/>
    <w:basedOn w:val="Normal"/>
    <w:link w:val="BalloonTextChar"/>
    <w:uiPriority w:val="99"/>
    <w:semiHidden/>
    <w:unhideWhenUsed/>
    <w:rsid w:val="005D4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91C"/>
    <w:rPr>
      <w:rFonts w:ascii="Segoe UI" w:hAnsi="Segoe UI" w:cs="Segoe UI"/>
      <w:sz w:val="18"/>
      <w:szCs w:val="18"/>
    </w:rPr>
  </w:style>
  <w:style w:type="character" w:styleId="CommentReference">
    <w:name w:val="annotation reference"/>
    <w:basedOn w:val="DefaultParagraphFont"/>
    <w:uiPriority w:val="99"/>
    <w:semiHidden/>
    <w:unhideWhenUsed/>
    <w:rsid w:val="007C35F9"/>
    <w:rPr>
      <w:sz w:val="16"/>
      <w:szCs w:val="16"/>
    </w:rPr>
  </w:style>
  <w:style w:type="paragraph" w:styleId="CommentText">
    <w:name w:val="annotation text"/>
    <w:basedOn w:val="Normal"/>
    <w:link w:val="CommentTextChar"/>
    <w:uiPriority w:val="99"/>
    <w:unhideWhenUsed/>
    <w:rsid w:val="007C35F9"/>
    <w:pPr>
      <w:spacing w:line="240" w:lineRule="auto"/>
    </w:pPr>
    <w:rPr>
      <w:sz w:val="20"/>
      <w:szCs w:val="20"/>
    </w:rPr>
  </w:style>
  <w:style w:type="character" w:customStyle="1" w:styleId="CommentTextChar">
    <w:name w:val="Comment Text Char"/>
    <w:basedOn w:val="DefaultParagraphFont"/>
    <w:link w:val="CommentText"/>
    <w:uiPriority w:val="99"/>
    <w:rsid w:val="007C35F9"/>
    <w:rPr>
      <w:sz w:val="20"/>
      <w:szCs w:val="20"/>
    </w:rPr>
  </w:style>
  <w:style w:type="paragraph" w:styleId="CommentSubject">
    <w:name w:val="annotation subject"/>
    <w:basedOn w:val="CommentText"/>
    <w:next w:val="CommentText"/>
    <w:link w:val="CommentSubjectChar"/>
    <w:uiPriority w:val="99"/>
    <w:semiHidden/>
    <w:unhideWhenUsed/>
    <w:rsid w:val="00651D22"/>
    <w:rPr>
      <w:b/>
      <w:bCs/>
    </w:rPr>
  </w:style>
  <w:style w:type="character" w:customStyle="1" w:styleId="CommentSubjectChar">
    <w:name w:val="Comment Subject Char"/>
    <w:basedOn w:val="CommentTextChar"/>
    <w:link w:val="CommentSubject"/>
    <w:uiPriority w:val="99"/>
    <w:semiHidden/>
    <w:rsid w:val="00651D22"/>
    <w:rPr>
      <w:b/>
      <w:bCs/>
      <w:sz w:val="20"/>
      <w:szCs w:val="20"/>
    </w:rPr>
  </w:style>
  <w:style w:type="paragraph" w:styleId="ListParagraph">
    <w:name w:val="List Paragraph"/>
    <w:basedOn w:val="Normal"/>
    <w:uiPriority w:val="34"/>
    <w:qFormat/>
    <w:rsid w:val="00E52472"/>
    <w:pPr>
      <w:ind w:left="720"/>
      <w:contextualSpacing/>
    </w:pPr>
  </w:style>
  <w:style w:type="paragraph" w:styleId="Revision">
    <w:name w:val="Revision"/>
    <w:hidden/>
    <w:uiPriority w:val="99"/>
    <w:semiHidden/>
    <w:rsid w:val="0047628C"/>
    <w:pPr>
      <w:spacing w:after="0" w:line="240" w:lineRule="auto"/>
    </w:pPr>
  </w:style>
  <w:style w:type="paragraph" w:styleId="Header">
    <w:name w:val="header"/>
    <w:basedOn w:val="Normal"/>
    <w:link w:val="HeaderChar"/>
    <w:uiPriority w:val="99"/>
    <w:unhideWhenUsed/>
    <w:rsid w:val="00337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FA5"/>
  </w:style>
  <w:style w:type="paragraph" w:styleId="Footer">
    <w:name w:val="footer"/>
    <w:basedOn w:val="Normal"/>
    <w:link w:val="FooterChar"/>
    <w:unhideWhenUsed/>
    <w:rsid w:val="00337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FA5"/>
  </w:style>
  <w:style w:type="paragraph" w:customStyle="1" w:styleId="paragraph">
    <w:name w:val="paragraph"/>
    <w:basedOn w:val="Normal"/>
    <w:rsid w:val="007613A6"/>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eop">
    <w:name w:val="eop"/>
    <w:basedOn w:val="DefaultParagraphFont"/>
    <w:rsid w:val="007613A6"/>
  </w:style>
  <w:style w:type="character" w:customStyle="1" w:styleId="scxp45196814">
    <w:name w:val="scxp45196814"/>
    <w:basedOn w:val="DefaultParagraphFont"/>
    <w:rsid w:val="007613A6"/>
  </w:style>
  <w:style w:type="character" w:customStyle="1" w:styleId="scxp205447607">
    <w:name w:val="scxp205447607"/>
    <w:basedOn w:val="DefaultParagraphFont"/>
    <w:rsid w:val="00584FA9"/>
  </w:style>
  <w:style w:type="character" w:styleId="UnresolvedMention">
    <w:name w:val="Unresolved Mention"/>
    <w:basedOn w:val="DefaultParagraphFont"/>
    <w:uiPriority w:val="99"/>
    <w:unhideWhenUsed/>
    <w:rsid w:val="002F38AB"/>
    <w:rPr>
      <w:color w:val="605E5C"/>
      <w:shd w:val="clear" w:color="auto" w:fill="E1DFDD"/>
    </w:rPr>
  </w:style>
  <w:style w:type="character" w:styleId="Mention">
    <w:name w:val="Mention"/>
    <w:basedOn w:val="DefaultParagraphFont"/>
    <w:uiPriority w:val="99"/>
    <w:unhideWhenUsed/>
    <w:rsid w:val="002F38AB"/>
    <w:rPr>
      <w:color w:val="2B579A"/>
      <w:shd w:val="clear" w:color="auto" w:fill="E1DFDD"/>
    </w:rPr>
  </w:style>
  <w:style w:type="character" w:customStyle="1" w:styleId="Heading1Char">
    <w:name w:val="Heading 1 Char"/>
    <w:basedOn w:val="DefaultParagraphFont"/>
    <w:link w:val="Heading1"/>
    <w:uiPriority w:val="9"/>
    <w:rsid w:val="004601DA"/>
    <w:rPr>
      <w:rFonts w:ascii="VIC" w:eastAsiaTheme="majorEastAsia" w:hAnsi="VIC" w:cstheme="majorBidi"/>
      <w:b/>
      <w:color w:val="0070C0"/>
      <w:sz w:val="32"/>
      <w:szCs w:val="32"/>
    </w:rPr>
  </w:style>
  <w:style w:type="paragraph" w:styleId="TOCHeading">
    <w:name w:val="TOC Heading"/>
    <w:basedOn w:val="Heading1"/>
    <w:next w:val="Normal"/>
    <w:uiPriority w:val="39"/>
    <w:unhideWhenUsed/>
    <w:qFormat/>
    <w:rsid w:val="00944047"/>
    <w:pPr>
      <w:outlineLvl w:val="9"/>
    </w:pPr>
    <w:rPr>
      <w:lang w:val="en-US"/>
    </w:rPr>
  </w:style>
  <w:style w:type="character" w:customStyle="1" w:styleId="Heading2Char">
    <w:name w:val="Heading 2 Char"/>
    <w:basedOn w:val="DefaultParagraphFont"/>
    <w:link w:val="Heading2"/>
    <w:uiPriority w:val="9"/>
    <w:rsid w:val="004601DA"/>
    <w:rPr>
      <w:rFonts w:ascii="VIC" w:eastAsiaTheme="majorEastAsia" w:hAnsi="VIC" w:cstheme="majorBidi"/>
      <w:b/>
      <w:color w:val="0070C0"/>
      <w:sz w:val="28"/>
      <w:szCs w:val="26"/>
    </w:rPr>
  </w:style>
  <w:style w:type="paragraph" w:styleId="TOC1">
    <w:name w:val="toc 1"/>
    <w:basedOn w:val="Normal"/>
    <w:next w:val="Normal"/>
    <w:link w:val="TOC1Char"/>
    <w:autoRedefine/>
    <w:uiPriority w:val="39"/>
    <w:unhideWhenUsed/>
    <w:rsid w:val="006546B1"/>
    <w:pPr>
      <w:tabs>
        <w:tab w:val="right" w:leader="dot" w:pos="13948"/>
      </w:tabs>
      <w:spacing w:after="100"/>
    </w:pPr>
    <w:rPr>
      <w:rFonts w:cs="Arial"/>
      <w:noProof/>
      <w:snapToGrid w:val="0"/>
      <w:sz w:val="20"/>
      <w:szCs w:val="20"/>
    </w:rPr>
  </w:style>
  <w:style w:type="character" w:styleId="Hyperlink">
    <w:name w:val="Hyperlink"/>
    <w:basedOn w:val="DefaultParagraphFont"/>
    <w:uiPriority w:val="99"/>
    <w:unhideWhenUsed/>
    <w:rsid w:val="00E16488"/>
    <w:rPr>
      <w:color w:val="0563C1" w:themeColor="hyperlink"/>
      <w:u w:val="single"/>
    </w:rPr>
  </w:style>
  <w:style w:type="paragraph" w:customStyle="1" w:styleId="TOC">
    <w:name w:val="TOC"/>
    <w:basedOn w:val="TOC1"/>
    <w:link w:val="TOCChar"/>
    <w:qFormat/>
    <w:rsid w:val="00345D6F"/>
    <w:rPr>
      <w:sz w:val="22"/>
    </w:rPr>
  </w:style>
  <w:style w:type="character" w:styleId="FollowedHyperlink">
    <w:name w:val="FollowedHyperlink"/>
    <w:basedOn w:val="DefaultParagraphFont"/>
    <w:uiPriority w:val="99"/>
    <w:semiHidden/>
    <w:unhideWhenUsed/>
    <w:rsid w:val="005F0F69"/>
    <w:rPr>
      <w:color w:val="954F72" w:themeColor="followedHyperlink"/>
      <w:u w:val="single"/>
    </w:rPr>
  </w:style>
  <w:style w:type="character" w:customStyle="1" w:styleId="TOC1Char">
    <w:name w:val="TOC 1 Char"/>
    <w:basedOn w:val="DefaultParagraphFont"/>
    <w:link w:val="TOC1"/>
    <w:uiPriority w:val="39"/>
    <w:rsid w:val="006546B1"/>
    <w:rPr>
      <w:rFonts w:ascii="VIC" w:hAnsi="VIC" w:cs="Arial"/>
      <w:noProof/>
      <w:snapToGrid w:val="0"/>
      <w:sz w:val="20"/>
      <w:szCs w:val="20"/>
    </w:rPr>
  </w:style>
  <w:style w:type="character" w:customStyle="1" w:styleId="TOCChar">
    <w:name w:val="TOC Char"/>
    <w:basedOn w:val="TOC1Char"/>
    <w:link w:val="TOC"/>
    <w:rsid w:val="00345D6F"/>
    <w:rPr>
      <w:rFonts w:ascii="VIC" w:hAnsi="VIC" w:cs="Arial"/>
      <w:noProof/>
      <w:snapToGrid w:val="0"/>
      <w:sz w:val="20"/>
      <w:szCs w:val="20"/>
    </w:rPr>
  </w:style>
  <w:style w:type="paragraph" w:customStyle="1" w:styleId="li">
    <w:name w:val="li"/>
    <w:basedOn w:val="Normal"/>
    <w:rsid w:val="00C845CF"/>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ph">
    <w:name w:val="ph"/>
    <w:basedOn w:val="DefaultParagraphFont"/>
    <w:rsid w:val="00C845CF"/>
  </w:style>
  <w:style w:type="character" w:customStyle="1" w:styleId="notetitle">
    <w:name w:val="notetitle"/>
    <w:basedOn w:val="DefaultParagraphFont"/>
    <w:rsid w:val="00C845CF"/>
  </w:style>
  <w:style w:type="paragraph" w:customStyle="1" w:styleId="Normal36">
    <w:name w:val="Normal_36"/>
    <w:qFormat/>
    <w:rsid w:val="00B7544F"/>
    <w:pPr>
      <w:spacing w:after="0" w:line="240" w:lineRule="auto"/>
    </w:pPr>
    <w:rPr>
      <w:rFonts w:ascii="Calibri" w:eastAsia="MS Mincho" w:hAnsi="Calibri" w:cs="Arial"/>
      <w:sz w:val="24"/>
      <w:szCs w:val="24"/>
      <w:lang w:eastAsia="en-AU"/>
    </w:rPr>
  </w:style>
  <w:style w:type="paragraph" w:customStyle="1" w:styleId="Normal94">
    <w:name w:val="Normal_94"/>
    <w:qFormat/>
    <w:rsid w:val="00B7544F"/>
    <w:pPr>
      <w:spacing w:after="0" w:line="240" w:lineRule="auto"/>
    </w:pPr>
    <w:rPr>
      <w:rFonts w:ascii="Calibri" w:eastAsia="MS Mincho" w:hAnsi="Calibri" w:cs="Arial"/>
      <w:sz w:val="24"/>
      <w:szCs w:val="24"/>
      <w:lang w:eastAsia="en-AU"/>
    </w:rPr>
  </w:style>
  <w:style w:type="paragraph" w:customStyle="1" w:styleId="Normal120">
    <w:name w:val="Normal_120"/>
    <w:qFormat/>
    <w:rsid w:val="00922467"/>
    <w:pPr>
      <w:spacing w:after="0" w:line="240" w:lineRule="auto"/>
    </w:pPr>
    <w:rPr>
      <w:rFonts w:ascii="Calibri" w:eastAsia="MS Mincho" w:hAnsi="Calibri" w:cs="Arial"/>
      <w:sz w:val="24"/>
      <w:szCs w:val="24"/>
      <w:lang w:eastAsia="en-AU"/>
    </w:rPr>
  </w:style>
  <w:style w:type="table" w:styleId="GridTable1Light-Accent1">
    <w:name w:val="Grid Table 1 Light Accent 1"/>
    <w:basedOn w:val="TableNormal"/>
    <w:uiPriority w:val="46"/>
    <w:rsid w:val="00C93BC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E456A8"/>
    <w:rPr>
      <w:rFonts w:asciiTheme="majorHAnsi" w:eastAsiaTheme="majorEastAsia" w:hAnsiTheme="majorHAnsi" w:cstheme="majorBidi"/>
      <w:color w:val="1F3763" w:themeColor="accent1" w:themeShade="7F"/>
      <w:sz w:val="24"/>
      <w:szCs w:val="24"/>
    </w:rPr>
  </w:style>
  <w:style w:type="paragraph" w:customStyle="1" w:styleId="Normal65">
    <w:name w:val="Normal_65"/>
    <w:qFormat/>
    <w:rsid w:val="004467CF"/>
    <w:pPr>
      <w:spacing w:after="0" w:line="240" w:lineRule="auto"/>
    </w:pPr>
    <w:rPr>
      <w:rFonts w:ascii="Calibri" w:eastAsia="MS Mincho" w:hAnsi="Calibri" w:cs="Arial"/>
      <w:sz w:val="24"/>
      <w:szCs w:val="24"/>
      <w:lang w:eastAsia="en-AU"/>
    </w:rPr>
  </w:style>
  <w:style w:type="paragraph" w:styleId="NormalWeb">
    <w:name w:val="Normal (Web)"/>
    <w:basedOn w:val="Normal"/>
    <w:uiPriority w:val="99"/>
    <w:unhideWhenUsed/>
    <w:rsid w:val="004467CF"/>
    <w:pPr>
      <w:spacing w:before="100" w:beforeAutospacing="1" w:after="100" w:afterAutospacing="1" w:line="240" w:lineRule="auto"/>
    </w:pPr>
    <w:rPr>
      <w:rFonts w:ascii="Times New Roman" w:eastAsia="Times New Roman" w:hAnsi="Times New Roman" w:cs="Times New Roman"/>
      <w:szCs w:val="24"/>
      <w:lang w:eastAsia="ko-KR"/>
    </w:rPr>
  </w:style>
  <w:style w:type="paragraph" w:customStyle="1" w:styleId="Normal82">
    <w:name w:val="Normal_82"/>
    <w:qFormat/>
    <w:rsid w:val="00821962"/>
    <w:pPr>
      <w:spacing w:after="0" w:line="240" w:lineRule="auto"/>
    </w:pPr>
    <w:rPr>
      <w:rFonts w:ascii="Calibri" w:eastAsia="MS Mincho" w:hAnsi="Calibri" w:cs="Arial"/>
      <w:sz w:val="24"/>
      <w:szCs w:val="24"/>
      <w:lang w:eastAsia="en-AU"/>
    </w:rPr>
  </w:style>
  <w:style w:type="paragraph" w:styleId="TOC2">
    <w:name w:val="toc 2"/>
    <w:basedOn w:val="Normal"/>
    <w:next w:val="Normal"/>
    <w:autoRedefine/>
    <w:uiPriority w:val="39"/>
    <w:unhideWhenUsed/>
    <w:rsid w:val="00DA4722"/>
    <w:pPr>
      <w:spacing w:after="100"/>
      <w:ind w:left="240"/>
    </w:pPr>
  </w:style>
  <w:style w:type="paragraph" w:customStyle="1" w:styleId="Heading">
    <w:name w:val="Heading"/>
    <w:basedOn w:val="Normal"/>
    <w:rsid w:val="00DD4174"/>
    <w:pPr>
      <w:spacing w:before="320" w:after="120" w:line="280" w:lineRule="atLeast"/>
    </w:pPr>
    <w:rPr>
      <w:rFonts w:ascii="Frutiger 55 Roman" w:eastAsia="Times New Roman" w:hAnsi="Frutiger 55 Roman" w:cs="Times New Roman"/>
      <w:b/>
      <w:spacing w:val="3"/>
      <w:sz w:val="28"/>
      <w:szCs w:val="20"/>
      <w:lang w:val="en-GB" w:eastAsia="en-AU"/>
    </w:rPr>
  </w:style>
  <w:style w:type="paragraph" w:customStyle="1" w:styleId="ManualTitle">
    <w:name w:val="Manual Title"/>
    <w:basedOn w:val="Title"/>
    <w:rsid w:val="00DD4174"/>
    <w:pPr>
      <w:keepNext/>
      <w:pBdr>
        <w:bottom w:val="single" w:sz="6" w:space="14" w:color="808080"/>
      </w:pBdr>
      <w:spacing w:before="100" w:after="3600" w:line="600" w:lineRule="exact"/>
      <w:contextualSpacing w:val="0"/>
      <w:jc w:val="center"/>
    </w:pPr>
    <w:rPr>
      <w:rFonts w:ascii="Arial Black" w:eastAsia="Times New Roman" w:hAnsi="Arial Black" w:cs="Times New Roman"/>
      <w:color w:val="808080"/>
      <w:spacing w:val="-35"/>
      <w:sz w:val="48"/>
      <w:szCs w:val="20"/>
      <w:lang w:val="en-GB" w:eastAsia="en-AU"/>
    </w:rPr>
  </w:style>
  <w:style w:type="paragraph" w:styleId="Title">
    <w:name w:val="Title"/>
    <w:basedOn w:val="Normal"/>
    <w:next w:val="Normal"/>
    <w:link w:val="TitleChar"/>
    <w:uiPriority w:val="10"/>
    <w:qFormat/>
    <w:rsid w:val="00DD41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174"/>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9136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53965">
      <w:bodyDiv w:val="1"/>
      <w:marLeft w:val="0"/>
      <w:marRight w:val="0"/>
      <w:marTop w:val="0"/>
      <w:marBottom w:val="0"/>
      <w:divBdr>
        <w:top w:val="none" w:sz="0" w:space="0" w:color="auto"/>
        <w:left w:val="none" w:sz="0" w:space="0" w:color="auto"/>
        <w:bottom w:val="none" w:sz="0" w:space="0" w:color="auto"/>
        <w:right w:val="none" w:sz="0" w:space="0" w:color="auto"/>
      </w:divBdr>
    </w:div>
    <w:div w:id="231089139">
      <w:bodyDiv w:val="1"/>
      <w:marLeft w:val="0"/>
      <w:marRight w:val="0"/>
      <w:marTop w:val="0"/>
      <w:marBottom w:val="0"/>
      <w:divBdr>
        <w:top w:val="none" w:sz="0" w:space="0" w:color="auto"/>
        <w:left w:val="none" w:sz="0" w:space="0" w:color="auto"/>
        <w:bottom w:val="none" w:sz="0" w:space="0" w:color="auto"/>
        <w:right w:val="none" w:sz="0" w:space="0" w:color="auto"/>
      </w:divBdr>
    </w:div>
    <w:div w:id="234896892">
      <w:bodyDiv w:val="1"/>
      <w:marLeft w:val="0"/>
      <w:marRight w:val="0"/>
      <w:marTop w:val="0"/>
      <w:marBottom w:val="0"/>
      <w:divBdr>
        <w:top w:val="none" w:sz="0" w:space="0" w:color="auto"/>
        <w:left w:val="none" w:sz="0" w:space="0" w:color="auto"/>
        <w:bottom w:val="none" w:sz="0" w:space="0" w:color="auto"/>
        <w:right w:val="none" w:sz="0" w:space="0" w:color="auto"/>
      </w:divBdr>
    </w:div>
    <w:div w:id="257249609">
      <w:bodyDiv w:val="1"/>
      <w:marLeft w:val="0"/>
      <w:marRight w:val="0"/>
      <w:marTop w:val="0"/>
      <w:marBottom w:val="0"/>
      <w:divBdr>
        <w:top w:val="none" w:sz="0" w:space="0" w:color="auto"/>
        <w:left w:val="none" w:sz="0" w:space="0" w:color="auto"/>
        <w:bottom w:val="none" w:sz="0" w:space="0" w:color="auto"/>
        <w:right w:val="none" w:sz="0" w:space="0" w:color="auto"/>
      </w:divBdr>
      <w:divsChild>
        <w:div w:id="762147688">
          <w:marLeft w:val="0"/>
          <w:marRight w:val="0"/>
          <w:marTop w:val="0"/>
          <w:marBottom w:val="0"/>
          <w:divBdr>
            <w:top w:val="none" w:sz="0" w:space="0" w:color="auto"/>
            <w:left w:val="none" w:sz="0" w:space="0" w:color="auto"/>
            <w:bottom w:val="none" w:sz="0" w:space="0" w:color="auto"/>
            <w:right w:val="none" w:sz="0" w:space="0" w:color="auto"/>
          </w:divBdr>
        </w:div>
      </w:divsChild>
    </w:div>
    <w:div w:id="306667531">
      <w:bodyDiv w:val="1"/>
      <w:marLeft w:val="0"/>
      <w:marRight w:val="0"/>
      <w:marTop w:val="0"/>
      <w:marBottom w:val="0"/>
      <w:divBdr>
        <w:top w:val="none" w:sz="0" w:space="0" w:color="auto"/>
        <w:left w:val="none" w:sz="0" w:space="0" w:color="auto"/>
        <w:bottom w:val="none" w:sz="0" w:space="0" w:color="auto"/>
        <w:right w:val="none" w:sz="0" w:space="0" w:color="auto"/>
      </w:divBdr>
    </w:div>
    <w:div w:id="335353711">
      <w:bodyDiv w:val="1"/>
      <w:marLeft w:val="0"/>
      <w:marRight w:val="0"/>
      <w:marTop w:val="0"/>
      <w:marBottom w:val="0"/>
      <w:divBdr>
        <w:top w:val="none" w:sz="0" w:space="0" w:color="auto"/>
        <w:left w:val="none" w:sz="0" w:space="0" w:color="auto"/>
        <w:bottom w:val="none" w:sz="0" w:space="0" w:color="auto"/>
        <w:right w:val="none" w:sz="0" w:space="0" w:color="auto"/>
      </w:divBdr>
    </w:div>
    <w:div w:id="397679620">
      <w:bodyDiv w:val="1"/>
      <w:marLeft w:val="0"/>
      <w:marRight w:val="0"/>
      <w:marTop w:val="0"/>
      <w:marBottom w:val="0"/>
      <w:divBdr>
        <w:top w:val="none" w:sz="0" w:space="0" w:color="auto"/>
        <w:left w:val="none" w:sz="0" w:space="0" w:color="auto"/>
        <w:bottom w:val="none" w:sz="0" w:space="0" w:color="auto"/>
        <w:right w:val="none" w:sz="0" w:space="0" w:color="auto"/>
      </w:divBdr>
    </w:div>
    <w:div w:id="686179214">
      <w:bodyDiv w:val="1"/>
      <w:marLeft w:val="0"/>
      <w:marRight w:val="0"/>
      <w:marTop w:val="0"/>
      <w:marBottom w:val="0"/>
      <w:divBdr>
        <w:top w:val="none" w:sz="0" w:space="0" w:color="auto"/>
        <w:left w:val="none" w:sz="0" w:space="0" w:color="auto"/>
        <w:bottom w:val="none" w:sz="0" w:space="0" w:color="auto"/>
        <w:right w:val="none" w:sz="0" w:space="0" w:color="auto"/>
      </w:divBdr>
    </w:div>
    <w:div w:id="1003239489">
      <w:bodyDiv w:val="1"/>
      <w:marLeft w:val="0"/>
      <w:marRight w:val="0"/>
      <w:marTop w:val="0"/>
      <w:marBottom w:val="0"/>
      <w:divBdr>
        <w:top w:val="none" w:sz="0" w:space="0" w:color="auto"/>
        <w:left w:val="none" w:sz="0" w:space="0" w:color="auto"/>
        <w:bottom w:val="none" w:sz="0" w:space="0" w:color="auto"/>
        <w:right w:val="none" w:sz="0" w:space="0" w:color="auto"/>
      </w:divBdr>
    </w:div>
    <w:div w:id="1048340913">
      <w:bodyDiv w:val="1"/>
      <w:marLeft w:val="0"/>
      <w:marRight w:val="0"/>
      <w:marTop w:val="0"/>
      <w:marBottom w:val="0"/>
      <w:divBdr>
        <w:top w:val="none" w:sz="0" w:space="0" w:color="auto"/>
        <w:left w:val="none" w:sz="0" w:space="0" w:color="auto"/>
        <w:bottom w:val="none" w:sz="0" w:space="0" w:color="auto"/>
        <w:right w:val="none" w:sz="0" w:space="0" w:color="auto"/>
      </w:divBdr>
    </w:div>
    <w:div w:id="1320841156">
      <w:bodyDiv w:val="1"/>
      <w:marLeft w:val="0"/>
      <w:marRight w:val="0"/>
      <w:marTop w:val="0"/>
      <w:marBottom w:val="0"/>
      <w:divBdr>
        <w:top w:val="none" w:sz="0" w:space="0" w:color="auto"/>
        <w:left w:val="none" w:sz="0" w:space="0" w:color="auto"/>
        <w:bottom w:val="none" w:sz="0" w:space="0" w:color="auto"/>
        <w:right w:val="none" w:sz="0" w:space="0" w:color="auto"/>
      </w:divBdr>
      <w:divsChild>
        <w:div w:id="322465144">
          <w:marLeft w:val="0"/>
          <w:marRight w:val="0"/>
          <w:marTop w:val="0"/>
          <w:marBottom w:val="0"/>
          <w:divBdr>
            <w:top w:val="none" w:sz="0" w:space="0" w:color="auto"/>
            <w:left w:val="none" w:sz="0" w:space="0" w:color="auto"/>
            <w:bottom w:val="none" w:sz="0" w:space="0" w:color="auto"/>
            <w:right w:val="none" w:sz="0" w:space="0" w:color="auto"/>
          </w:divBdr>
        </w:div>
      </w:divsChild>
    </w:div>
    <w:div w:id="1336155968">
      <w:bodyDiv w:val="1"/>
      <w:marLeft w:val="0"/>
      <w:marRight w:val="0"/>
      <w:marTop w:val="0"/>
      <w:marBottom w:val="0"/>
      <w:divBdr>
        <w:top w:val="none" w:sz="0" w:space="0" w:color="auto"/>
        <w:left w:val="none" w:sz="0" w:space="0" w:color="auto"/>
        <w:bottom w:val="none" w:sz="0" w:space="0" w:color="auto"/>
        <w:right w:val="none" w:sz="0" w:space="0" w:color="auto"/>
      </w:divBdr>
    </w:div>
    <w:div w:id="1462306376">
      <w:bodyDiv w:val="1"/>
      <w:marLeft w:val="0"/>
      <w:marRight w:val="0"/>
      <w:marTop w:val="0"/>
      <w:marBottom w:val="0"/>
      <w:divBdr>
        <w:top w:val="none" w:sz="0" w:space="0" w:color="auto"/>
        <w:left w:val="none" w:sz="0" w:space="0" w:color="auto"/>
        <w:bottom w:val="none" w:sz="0" w:space="0" w:color="auto"/>
        <w:right w:val="none" w:sz="0" w:space="0" w:color="auto"/>
      </w:divBdr>
    </w:div>
    <w:div w:id="1475171801">
      <w:bodyDiv w:val="1"/>
      <w:marLeft w:val="0"/>
      <w:marRight w:val="0"/>
      <w:marTop w:val="0"/>
      <w:marBottom w:val="0"/>
      <w:divBdr>
        <w:top w:val="none" w:sz="0" w:space="0" w:color="auto"/>
        <w:left w:val="none" w:sz="0" w:space="0" w:color="auto"/>
        <w:bottom w:val="none" w:sz="0" w:space="0" w:color="auto"/>
        <w:right w:val="none" w:sz="0" w:space="0" w:color="auto"/>
      </w:divBdr>
    </w:div>
    <w:div w:id="1523130372">
      <w:bodyDiv w:val="1"/>
      <w:marLeft w:val="0"/>
      <w:marRight w:val="0"/>
      <w:marTop w:val="0"/>
      <w:marBottom w:val="0"/>
      <w:divBdr>
        <w:top w:val="none" w:sz="0" w:space="0" w:color="auto"/>
        <w:left w:val="none" w:sz="0" w:space="0" w:color="auto"/>
        <w:bottom w:val="none" w:sz="0" w:space="0" w:color="auto"/>
        <w:right w:val="none" w:sz="0" w:space="0" w:color="auto"/>
      </w:divBdr>
    </w:div>
    <w:div w:id="1533805279">
      <w:bodyDiv w:val="1"/>
      <w:marLeft w:val="0"/>
      <w:marRight w:val="0"/>
      <w:marTop w:val="0"/>
      <w:marBottom w:val="0"/>
      <w:divBdr>
        <w:top w:val="none" w:sz="0" w:space="0" w:color="auto"/>
        <w:left w:val="none" w:sz="0" w:space="0" w:color="auto"/>
        <w:bottom w:val="none" w:sz="0" w:space="0" w:color="auto"/>
        <w:right w:val="none" w:sz="0" w:space="0" w:color="auto"/>
      </w:divBdr>
    </w:div>
    <w:div w:id="1539127081">
      <w:bodyDiv w:val="1"/>
      <w:marLeft w:val="0"/>
      <w:marRight w:val="0"/>
      <w:marTop w:val="0"/>
      <w:marBottom w:val="0"/>
      <w:divBdr>
        <w:top w:val="none" w:sz="0" w:space="0" w:color="auto"/>
        <w:left w:val="none" w:sz="0" w:space="0" w:color="auto"/>
        <w:bottom w:val="none" w:sz="0" w:space="0" w:color="auto"/>
        <w:right w:val="none" w:sz="0" w:space="0" w:color="auto"/>
      </w:divBdr>
      <w:divsChild>
        <w:div w:id="2112116507">
          <w:marLeft w:val="0"/>
          <w:marRight w:val="0"/>
          <w:marTop w:val="0"/>
          <w:marBottom w:val="0"/>
          <w:divBdr>
            <w:top w:val="none" w:sz="0" w:space="0" w:color="auto"/>
            <w:left w:val="none" w:sz="0" w:space="0" w:color="auto"/>
            <w:bottom w:val="none" w:sz="0" w:space="0" w:color="auto"/>
            <w:right w:val="none" w:sz="0" w:space="0" w:color="auto"/>
          </w:divBdr>
        </w:div>
      </w:divsChild>
    </w:div>
    <w:div w:id="1549953788">
      <w:bodyDiv w:val="1"/>
      <w:marLeft w:val="0"/>
      <w:marRight w:val="0"/>
      <w:marTop w:val="0"/>
      <w:marBottom w:val="0"/>
      <w:divBdr>
        <w:top w:val="none" w:sz="0" w:space="0" w:color="auto"/>
        <w:left w:val="none" w:sz="0" w:space="0" w:color="auto"/>
        <w:bottom w:val="none" w:sz="0" w:space="0" w:color="auto"/>
        <w:right w:val="none" w:sz="0" w:space="0" w:color="auto"/>
      </w:divBdr>
    </w:div>
    <w:div w:id="1592396588">
      <w:bodyDiv w:val="1"/>
      <w:marLeft w:val="0"/>
      <w:marRight w:val="0"/>
      <w:marTop w:val="0"/>
      <w:marBottom w:val="0"/>
      <w:divBdr>
        <w:top w:val="none" w:sz="0" w:space="0" w:color="auto"/>
        <w:left w:val="none" w:sz="0" w:space="0" w:color="auto"/>
        <w:bottom w:val="none" w:sz="0" w:space="0" w:color="auto"/>
        <w:right w:val="none" w:sz="0" w:space="0" w:color="auto"/>
      </w:divBdr>
    </w:div>
    <w:div w:id="1662151854">
      <w:bodyDiv w:val="1"/>
      <w:marLeft w:val="0"/>
      <w:marRight w:val="0"/>
      <w:marTop w:val="0"/>
      <w:marBottom w:val="0"/>
      <w:divBdr>
        <w:top w:val="none" w:sz="0" w:space="0" w:color="auto"/>
        <w:left w:val="none" w:sz="0" w:space="0" w:color="auto"/>
        <w:bottom w:val="none" w:sz="0" w:space="0" w:color="auto"/>
        <w:right w:val="none" w:sz="0" w:space="0" w:color="auto"/>
      </w:divBdr>
    </w:div>
    <w:div w:id="1669014908">
      <w:bodyDiv w:val="1"/>
      <w:marLeft w:val="0"/>
      <w:marRight w:val="0"/>
      <w:marTop w:val="0"/>
      <w:marBottom w:val="0"/>
      <w:divBdr>
        <w:top w:val="none" w:sz="0" w:space="0" w:color="auto"/>
        <w:left w:val="none" w:sz="0" w:space="0" w:color="auto"/>
        <w:bottom w:val="none" w:sz="0" w:space="0" w:color="auto"/>
        <w:right w:val="none" w:sz="0" w:space="0" w:color="auto"/>
      </w:divBdr>
      <w:divsChild>
        <w:div w:id="381638561">
          <w:marLeft w:val="0"/>
          <w:marRight w:val="0"/>
          <w:marTop w:val="0"/>
          <w:marBottom w:val="0"/>
          <w:divBdr>
            <w:top w:val="single" w:sz="2" w:space="0" w:color="auto"/>
            <w:left w:val="single" w:sz="2" w:space="0" w:color="auto"/>
            <w:bottom w:val="single" w:sz="6" w:space="0" w:color="auto"/>
            <w:right w:val="single" w:sz="2" w:space="0" w:color="auto"/>
          </w:divBdr>
          <w:divsChild>
            <w:div w:id="11656321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81382605">
                  <w:marLeft w:val="0"/>
                  <w:marRight w:val="0"/>
                  <w:marTop w:val="0"/>
                  <w:marBottom w:val="0"/>
                  <w:divBdr>
                    <w:top w:val="single" w:sz="2" w:space="0" w:color="D9D9E3"/>
                    <w:left w:val="single" w:sz="2" w:space="0" w:color="D9D9E3"/>
                    <w:bottom w:val="single" w:sz="2" w:space="0" w:color="D9D9E3"/>
                    <w:right w:val="single" w:sz="2" w:space="0" w:color="D9D9E3"/>
                  </w:divBdr>
                  <w:divsChild>
                    <w:div w:id="1968078552">
                      <w:marLeft w:val="0"/>
                      <w:marRight w:val="0"/>
                      <w:marTop w:val="0"/>
                      <w:marBottom w:val="0"/>
                      <w:divBdr>
                        <w:top w:val="single" w:sz="2" w:space="0" w:color="D9D9E3"/>
                        <w:left w:val="single" w:sz="2" w:space="0" w:color="D9D9E3"/>
                        <w:bottom w:val="single" w:sz="2" w:space="0" w:color="D9D9E3"/>
                        <w:right w:val="single" w:sz="2" w:space="0" w:color="D9D9E3"/>
                      </w:divBdr>
                      <w:divsChild>
                        <w:div w:id="765804495">
                          <w:marLeft w:val="0"/>
                          <w:marRight w:val="0"/>
                          <w:marTop w:val="0"/>
                          <w:marBottom w:val="0"/>
                          <w:divBdr>
                            <w:top w:val="single" w:sz="2" w:space="0" w:color="D9D9E3"/>
                            <w:left w:val="single" w:sz="2" w:space="0" w:color="D9D9E3"/>
                            <w:bottom w:val="single" w:sz="2" w:space="0" w:color="D9D9E3"/>
                            <w:right w:val="single" w:sz="2" w:space="0" w:color="D9D9E3"/>
                          </w:divBdr>
                          <w:divsChild>
                            <w:div w:id="1134297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85476595">
      <w:bodyDiv w:val="1"/>
      <w:marLeft w:val="0"/>
      <w:marRight w:val="0"/>
      <w:marTop w:val="0"/>
      <w:marBottom w:val="0"/>
      <w:divBdr>
        <w:top w:val="none" w:sz="0" w:space="0" w:color="auto"/>
        <w:left w:val="none" w:sz="0" w:space="0" w:color="auto"/>
        <w:bottom w:val="none" w:sz="0" w:space="0" w:color="auto"/>
        <w:right w:val="none" w:sz="0" w:space="0" w:color="auto"/>
      </w:divBdr>
    </w:div>
    <w:div w:id="1690251498">
      <w:bodyDiv w:val="1"/>
      <w:marLeft w:val="0"/>
      <w:marRight w:val="0"/>
      <w:marTop w:val="0"/>
      <w:marBottom w:val="0"/>
      <w:divBdr>
        <w:top w:val="none" w:sz="0" w:space="0" w:color="auto"/>
        <w:left w:val="none" w:sz="0" w:space="0" w:color="auto"/>
        <w:bottom w:val="none" w:sz="0" w:space="0" w:color="auto"/>
        <w:right w:val="none" w:sz="0" w:space="0" w:color="auto"/>
      </w:divBdr>
      <w:divsChild>
        <w:div w:id="1769736809">
          <w:marLeft w:val="0"/>
          <w:marRight w:val="0"/>
          <w:marTop w:val="0"/>
          <w:marBottom w:val="0"/>
          <w:divBdr>
            <w:top w:val="none" w:sz="0" w:space="0" w:color="auto"/>
            <w:left w:val="none" w:sz="0" w:space="0" w:color="auto"/>
            <w:bottom w:val="none" w:sz="0" w:space="0" w:color="auto"/>
            <w:right w:val="none" w:sz="0" w:space="0" w:color="auto"/>
          </w:divBdr>
        </w:div>
      </w:divsChild>
    </w:div>
    <w:div w:id="1842307749">
      <w:bodyDiv w:val="1"/>
      <w:marLeft w:val="0"/>
      <w:marRight w:val="0"/>
      <w:marTop w:val="0"/>
      <w:marBottom w:val="0"/>
      <w:divBdr>
        <w:top w:val="none" w:sz="0" w:space="0" w:color="auto"/>
        <w:left w:val="none" w:sz="0" w:space="0" w:color="auto"/>
        <w:bottom w:val="none" w:sz="0" w:space="0" w:color="auto"/>
        <w:right w:val="none" w:sz="0" w:space="0" w:color="auto"/>
      </w:divBdr>
      <w:divsChild>
        <w:div w:id="1694334444">
          <w:marLeft w:val="0"/>
          <w:marRight w:val="0"/>
          <w:marTop w:val="0"/>
          <w:marBottom w:val="0"/>
          <w:divBdr>
            <w:top w:val="none" w:sz="0" w:space="0" w:color="auto"/>
            <w:left w:val="none" w:sz="0" w:space="0" w:color="auto"/>
            <w:bottom w:val="none" w:sz="0" w:space="0" w:color="auto"/>
            <w:right w:val="none" w:sz="0" w:space="0" w:color="auto"/>
          </w:divBdr>
        </w:div>
      </w:divsChild>
    </w:div>
    <w:div w:id="1951820506">
      <w:bodyDiv w:val="1"/>
      <w:marLeft w:val="0"/>
      <w:marRight w:val="0"/>
      <w:marTop w:val="0"/>
      <w:marBottom w:val="0"/>
      <w:divBdr>
        <w:top w:val="none" w:sz="0" w:space="0" w:color="auto"/>
        <w:left w:val="none" w:sz="0" w:space="0" w:color="auto"/>
        <w:bottom w:val="none" w:sz="0" w:space="0" w:color="auto"/>
        <w:right w:val="none" w:sz="0" w:space="0" w:color="auto"/>
      </w:divBdr>
    </w:div>
    <w:div w:id="2003699671">
      <w:bodyDiv w:val="1"/>
      <w:marLeft w:val="0"/>
      <w:marRight w:val="0"/>
      <w:marTop w:val="0"/>
      <w:marBottom w:val="0"/>
      <w:divBdr>
        <w:top w:val="none" w:sz="0" w:space="0" w:color="auto"/>
        <w:left w:val="none" w:sz="0" w:space="0" w:color="auto"/>
        <w:bottom w:val="none" w:sz="0" w:space="0" w:color="auto"/>
        <w:right w:val="none" w:sz="0" w:space="0" w:color="auto"/>
      </w:divBdr>
    </w:div>
    <w:div w:id="2070690152">
      <w:bodyDiv w:val="1"/>
      <w:marLeft w:val="0"/>
      <w:marRight w:val="0"/>
      <w:marTop w:val="0"/>
      <w:marBottom w:val="0"/>
      <w:divBdr>
        <w:top w:val="none" w:sz="0" w:space="0" w:color="auto"/>
        <w:left w:val="none" w:sz="0" w:space="0" w:color="auto"/>
        <w:bottom w:val="none" w:sz="0" w:space="0" w:color="auto"/>
        <w:right w:val="none" w:sz="0" w:space="0" w:color="auto"/>
      </w:divBdr>
    </w:div>
    <w:div w:id="213070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image" Target="media/image16.e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svg"/><Relationship Id="rId41" Type="http://schemas.openxmlformats.org/officeDocument/2006/relationships/image" Target="media/image15.jp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svg"/><Relationship Id="rId45" Type="http://schemas.openxmlformats.org/officeDocument/2006/relationships/image" Target="media/image19.png"/><Relationship Id="rId53" Type="http://schemas.openxmlformats.org/officeDocument/2006/relationships/footer" Target="footer7.xml"/><Relationship Id="rId58"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land.vic.gov.au/surveying/cadastral-survey/practice-directives" TargetMode="External"/><Relationship Id="rId44" Type="http://schemas.openxmlformats.org/officeDocument/2006/relationships/image" Target="media/image18.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4.svg"/><Relationship Id="rId30" Type="http://schemas.openxmlformats.org/officeDocument/2006/relationships/hyperlink" Target="https://www.land.vic.gov.au/land-registration/for-professionals/understanding-plans-of-subdivision-and-consolidation" TargetMode="External"/><Relationship Id="rId35" Type="http://schemas.openxmlformats.org/officeDocument/2006/relationships/hyperlink" Target="https://www.land.vic.gov.au/land-registration/publications" TargetMode="External"/><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25.png"/><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70622AEA-5AB8-4008-AF7F-1394DFB709A3}">
    <t:Anchor>
      <t:Comment id="671646055"/>
    </t:Anchor>
    <t:History>
      <t:Event id="{212BD86C-2C76-4820-B796-4D3177C3CD90}" time="2023-05-16T02:59:51.414Z">
        <t:Attribution userId="S::hamed.olfat@delwp.vic.gov.au::b0e55529-f6f9-414e-a04b-afb6bf09d020" userProvider="AD" userName="Hamed Olfat (DEECA)"/>
        <t:Anchor>
          <t:Comment id="1576291369"/>
        </t:Anchor>
        <t:Create/>
      </t:Event>
      <t:Event id="{059BAA3D-A04A-4086-9D8F-8FDDD6426AD0}" time="2023-05-16T02:59:51.414Z">
        <t:Attribution userId="S::hamed.olfat@delwp.vic.gov.au::b0e55529-f6f9-414e-a04b-afb6bf09d020" userProvider="AD" userName="Hamed Olfat (DEECA)"/>
        <t:Anchor>
          <t:Comment id="1576291369"/>
        </t:Anchor>
        <t:Assign userId="S::jihye.shin@delwp.vic.gov.au::c23ce682-4be8-4fbf-8e22-ea8cc2f8d805" userProvider="AD" userName="Jihye Shin (DEECA)"/>
      </t:Event>
      <t:Event id="{BEC9BD84-58C2-4F1D-A8B0-BEC23DF86CDB}" time="2023-05-16T02:59:51.414Z">
        <t:Attribution userId="S::hamed.olfat@delwp.vic.gov.au::b0e55529-f6f9-414e-a04b-afb6bf09d020" userProvider="AD" userName="Hamed Olfat (DEECA)"/>
        <t:Anchor>
          <t:Comment id="1576291369"/>
        </t:Anchor>
        <t:SetTitle title="@Jihye Shin (DEECA) Please review this and advise your thought.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4</Value>
      <Value>2</Value>
      <Value>1</Value>
      <Value>7</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Related_x0020_System xmlns="1172201d-1382-4c6d-a371-22bd0bacbee8"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Land Services and First Peoples</TermName>
          <TermId xmlns="http://schemas.microsoft.com/office/infopath/2007/PartnerControls">00000000-0000-0000-0000-000000000000</TermId>
        </TermInfo>
      </Terms>
    </ic50d0a05a8e4d9791dac67f8a1e716c>
    <Tag xmlns="1172201d-1382-4c6d-a371-22bd0bacbee8" xsi:nil="true"/>
    <_dlc_DocId xmlns="a5f32de4-e402-4188-b034-e71ca7d22e54">DOCID423-1770020762-4810</_dlc_DocId>
    <_dlc_DocIdUrl xmlns="a5f32de4-e402-4188-b034-e71ca7d22e54">
      <Url>https://delwpvicgovau.sharepoint.com/sites/ecm_423/_layouts/15/DocIdRedir.aspx?ID=DOCID423-1770020762-4810</Url>
      <Description>DOCID423-1770020762-4810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haredContentType xmlns="Microsoft.SharePoint.Taxonomy.ContentTypeSync" SourceId="797aeec6-0273-40f2-ab3e-beee73212332" ContentTypeId="0x0101002517F445A0F35E449C98AAD631F2B038D2" PreviousValue="false"/>
</file>

<file path=customXml/item7.xml><?xml version="1.0" encoding="utf-8"?>
<ct:contentTypeSchema xmlns:ct="http://schemas.microsoft.com/office/2006/metadata/contentType" xmlns:ma="http://schemas.microsoft.com/office/2006/metadata/properties/metaAttributes" ct:_="" ma:_="" ma:contentTypeName="Technical Report" ma:contentTypeID="0x0101002517F445A0F35E449C98AAD631F2B038D2003517E720437B504F8E254ACC8D398BEF" ma:contentTypeVersion="14" ma:contentTypeDescription="" ma:contentTypeScope="" ma:versionID="8a4638080d092f030402ddd8c908145b">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1172201d-1382-4c6d-a371-22bd0bacbee8" targetNamespace="http://schemas.microsoft.com/office/2006/metadata/properties" ma:root="true" ma:fieldsID="c93809458733c225ab96f187539ba1f8" ns1:_="" ns2:_="" ns3:_="" ns4:_="" ns5:_="">
    <xsd:import namespace="http://schemas.microsoft.com/sharepoint/v3"/>
    <xsd:import namespace="a5f32de4-e402-4188-b034-e71ca7d22e54"/>
    <xsd:import namespace="9fd47c19-1c4a-4d7d-b342-c10cef269344"/>
    <xsd:import namespace="98c66cb3-df93-4064-8ed4-8a3239383991"/>
    <xsd:import namespace="1172201d-1382-4c6d-a371-22bd0bacbee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24e9b4cf9c6440188f05cd7fdc7b5ea" minOccurs="0"/>
                <xsd:element ref="ns2:Project_x0020_Status" minOccurs="0"/>
                <xsd:element ref="ns2:Review_x0020_Date" minOccurs="0"/>
                <xsd:element ref="ns5:Tag" minOccurs="0"/>
                <xsd:element ref="ns5:Related_x0020_Sys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2"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Review_x0020_Date" ma:index="34"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1"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72201d-1382-4c6d-a371-22bd0bacbee8" elementFormDefault="qualified">
    <xsd:import namespace="http://schemas.microsoft.com/office/2006/documentManagement/types"/>
    <xsd:import namespace="http://schemas.microsoft.com/office/infopath/2007/PartnerControls"/>
    <xsd:element name="Tag" ma:index="35" nillable="true" ma:displayName="Tag" ma:internalName="Tag">
      <xsd:simpleType>
        <xsd:restriction base="dms:Text">
          <xsd:maxLength value="255"/>
        </xsd:restriction>
      </xsd:simpleType>
    </xsd:element>
    <xsd:element name="Related_x0020_System" ma:index="36"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0D9D6D-29BC-452C-9B9F-83F922BFD92D}">
  <ds:schemaRefs>
    <ds:schemaRef ds:uri="http://schemas.microsoft.com/sharepoint/events"/>
  </ds:schemaRefs>
</ds:datastoreItem>
</file>

<file path=customXml/itemProps2.xml><?xml version="1.0" encoding="utf-8"?>
<ds:datastoreItem xmlns:ds="http://schemas.openxmlformats.org/officeDocument/2006/customXml" ds:itemID="{5DDF140C-2AB8-4844-8611-A562F52DFE2B}">
  <ds:schemaRefs>
    <ds:schemaRef ds:uri="http://schemas.microsoft.com/office/2006/metadata/properties"/>
    <ds:schemaRef ds:uri="98c66cb3-df93-4064-8ed4-8a3239383991"/>
    <ds:schemaRef ds:uri="http://purl.org/dc/terms/"/>
    <ds:schemaRef ds:uri="a5f32de4-e402-4188-b034-e71ca7d22e54"/>
    <ds:schemaRef ds:uri="http://schemas.openxmlformats.org/package/2006/metadata/core-properties"/>
    <ds:schemaRef ds:uri="http://schemas.microsoft.com/office/2006/documentManagement/types"/>
    <ds:schemaRef ds:uri="9fd47c19-1c4a-4d7d-b342-c10cef269344"/>
    <ds:schemaRef ds:uri="1172201d-1382-4c6d-a371-22bd0bacbee8"/>
    <ds:schemaRef ds:uri="http://schemas.microsoft.com/sharepoint/v3"/>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58876A7-1B1F-4DC9-A24F-F67758679689}">
  <ds:schemaRefs>
    <ds:schemaRef ds:uri="http://schemas.microsoft.com/sharepoint/v3/contenttype/forms"/>
  </ds:schemaRefs>
</ds:datastoreItem>
</file>

<file path=customXml/itemProps4.xml><?xml version="1.0" encoding="utf-8"?>
<ds:datastoreItem xmlns:ds="http://schemas.openxmlformats.org/officeDocument/2006/customXml" ds:itemID="{535505A9-DE5C-4768-8F08-9BF019ABA6E3}">
  <ds:schemaRefs>
    <ds:schemaRef ds:uri="http://schemas.openxmlformats.org/officeDocument/2006/bibliography"/>
  </ds:schemaRefs>
</ds:datastoreItem>
</file>

<file path=customXml/itemProps5.xml><?xml version="1.0" encoding="utf-8"?>
<ds:datastoreItem xmlns:ds="http://schemas.openxmlformats.org/officeDocument/2006/customXml" ds:itemID="{4ED75ECF-F386-4E8F-A6EF-E0AB042491D6}">
  <ds:schemaRefs>
    <ds:schemaRef ds:uri="http://schemas.microsoft.com/office/2006/metadata/customXsn"/>
  </ds:schemaRefs>
</ds:datastoreItem>
</file>

<file path=customXml/itemProps6.xml><?xml version="1.0" encoding="utf-8"?>
<ds:datastoreItem xmlns:ds="http://schemas.openxmlformats.org/officeDocument/2006/customXml" ds:itemID="{E29864F3-CB85-4C7A-9897-019D1CC7F720}">
  <ds:schemaRefs>
    <ds:schemaRef ds:uri="Microsoft.SharePoint.Taxonomy.ContentTypeSync"/>
  </ds:schemaRefs>
</ds:datastoreItem>
</file>

<file path=customXml/itemProps7.xml><?xml version="1.0" encoding="utf-8"?>
<ds:datastoreItem xmlns:ds="http://schemas.openxmlformats.org/officeDocument/2006/customXml" ds:itemID="{02B588F6-0AE8-47C8-BEA2-384E212D4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1172201d-1382-4c6d-a371-22bd0bacb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122</TotalTime>
  <Pages>22</Pages>
  <Words>4081</Words>
  <Characters>24443</Characters>
  <Application>Microsoft Office Word</Application>
  <DocSecurity>0</DocSecurity>
  <Lines>203</Lines>
  <Paragraphs>56</Paragraphs>
  <ScaleCrop>false</ScaleCrop>
  <Company/>
  <LinksUpToDate>false</LinksUpToDate>
  <CharactersWithSpaces>28468</CharactersWithSpaces>
  <SharedDoc>false</SharedDoc>
  <HLinks>
    <vt:vector size="558" baseType="variant">
      <vt:variant>
        <vt:i4>7471156</vt:i4>
      </vt:variant>
      <vt:variant>
        <vt:i4>159</vt:i4>
      </vt:variant>
      <vt:variant>
        <vt:i4>0</vt:i4>
      </vt:variant>
      <vt:variant>
        <vt:i4>5</vt:i4>
      </vt:variant>
      <vt:variant>
        <vt:lpwstr>https://www.land.vic.gov.au/land-registration/publications</vt:lpwstr>
      </vt:variant>
      <vt:variant>
        <vt:lpwstr>heading-1</vt:lpwstr>
      </vt:variant>
      <vt:variant>
        <vt:i4>2621488</vt:i4>
      </vt:variant>
      <vt:variant>
        <vt:i4>156</vt:i4>
      </vt:variant>
      <vt:variant>
        <vt:i4>0</vt:i4>
      </vt:variant>
      <vt:variant>
        <vt:i4>5</vt:i4>
      </vt:variant>
      <vt:variant>
        <vt:lpwstr>https://www.land.vic.gov.au/surveying/cadastral-survey/practice-directives</vt:lpwstr>
      </vt:variant>
      <vt:variant>
        <vt:lpwstr/>
      </vt:variant>
      <vt:variant>
        <vt:i4>4849667</vt:i4>
      </vt:variant>
      <vt:variant>
        <vt:i4>153</vt:i4>
      </vt:variant>
      <vt:variant>
        <vt:i4>0</vt:i4>
      </vt:variant>
      <vt:variant>
        <vt:i4>5</vt:i4>
      </vt:variant>
      <vt:variant>
        <vt:lpwstr>https://www.land.vic.gov.au/land-registration/for-professionals/understanding-plans-of-subdivision-and-consolidation</vt:lpwstr>
      </vt:variant>
      <vt:variant>
        <vt:lpwstr/>
      </vt:variant>
      <vt:variant>
        <vt:i4>1310768</vt:i4>
      </vt:variant>
      <vt:variant>
        <vt:i4>146</vt:i4>
      </vt:variant>
      <vt:variant>
        <vt:i4>0</vt:i4>
      </vt:variant>
      <vt:variant>
        <vt:i4>5</vt:i4>
      </vt:variant>
      <vt:variant>
        <vt:lpwstr/>
      </vt:variant>
      <vt:variant>
        <vt:lpwstr>_Toc174706558</vt:lpwstr>
      </vt:variant>
      <vt:variant>
        <vt:i4>1310768</vt:i4>
      </vt:variant>
      <vt:variant>
        <vt:i4>140</vt:i4>
      </vt:variant>
      <vt:variant>
        <vt:i4>0</vt:i4>
      </vt:variant>
      <vt:variant>
        <vt:i4>5</vt:i4>
      </vt:variant>
      <vt:variant>
        <vt:lpwstr/>
      </vt:variant>
      <vt:variant>
        <vt:lpwstr>_Toc174706557</vt:lpwstr>
      </vt:variant>
      <vt:variant>
        <vt:i4>1310768</vt:i4>
      </vt:variant>
      <vt:variant>
        <vt:i4>134</vt:i4>
      </vt:variant>
      <vt:variant>
        <vt:i4>0</vt:i4>
      </vt:variant>
      <vt:variant>
        <vt:i4>5</vt:i4>
      </vt:variant>
      <vt:variant>
        <vt:lpwstr/>
      </vt:variant>
      <vt:variant>
        <vt:lpwstr>_Toc174706556</vt:lpwstr>
      </vt:variant>
      <vt:variant>
        <vt:i4>1310768</vt:i4>
      </vt:variant>
      <vt:variant>
        <vt:i4>128</vt:i4>
      </vt:variant>
      <vt:variant>
        <vt:i4>0</vt:i4>
      </vt:variant>
      <vt:variant>
        <vt:i4>5</vt:i4>
      </vt:variant>
      <vt:variant>
        <vt:lpwstr/>
      </vt:variant>
      <vt:variant>
        <vt:lpwstr>_Toc174706555</vt:lpwstr>
      </vt:variant>
      <vt:variant>
        <vt:i4>1310768</vt:i4>
      </vt:variant>
      <vt:variant>
        <vt:i4>122</vt:i4>
      </vt:variant>
      <vt:variant>
        <vt:i4>0</vt:i4>
      </vt:variant>
      <vt:variant>
        <vt:i4>5</vt:i4>
      </vt:variant>
      <vt:variant>
        <vt:lpwstr/>
      </vt:variant>
      <vt:variant>
        <vt:lpwstr>_Toc174706554</vt:lpwstr>
      </vt:variant>
      <vt:variant>
        <vt:i4>1310768</vt:i4>
      </vt:variant>
      <vt:variant>
        <vt:i4>116</vt:i4>
      </vt:variant>
      <vt:variant>
        <vt:i4>0</vt:i4>
      </vt:variant>
      <vt:variant>
        <vt:i4>5</vt:i4>
      </vt:variant>
      <vt:variant>
        <vt:lpwstr/>
      </vt:variant>
      <vt:variant>
        <vt:lpwstr>_Toc174706553</vt:lpwstr>
      </vt:variant>
      <vt:variant>
        <vt:i4>1310768</vt:i4>
      </vt:variant>
      <vt:variant>
        <vt:i4>110</vt:i4>
      </vt:variant>
      <vt:variant>
        <vt:i4>0</vt:i4>
      </vt:variant>
      <vt:variant>
        <vt:i4>5</vt:i4>
      </vt:variant>
      <vt:variant>
        <vt:lpwstr/>
      </vt:variant>
      <vt:variant>
        <vt:lpwstr>_Toc174706552</vt:lpwstr>
      </vt:variant>
      <vt:variant>
        <vt:i4>1310768</vt:i4>
      </vt:variant>
      <vt:variant>
        <vt:i4>104</vt:i4>
      </vt:variant>
      <vt:variant>
        <vt:i4>0</vt:i4>
      </vt:variant>
      <vt:variant>
        <vt:i4>5</vt:i4>
      </vt:variant>
      <vt:variant>
        <vt:lpwstr/>
      </vt:variant>
      <vt:variant>
        <vt:lpwstr>_Toc174706551</vt:lpwstr>
      </vt:variant>
      <vt:variant>
        <vt:i4>1310768</vt:i4>
      </vt:variant>
      <vt:variant>
        <vt:i4>98</vt:i4>
      </vt:variant>
      <vt:variant>
        <vt:i4>0</vt:i4>
      </vt:variant>
      <vt:variant>
        <vt:i4>5</vt:i4>
      </vt:variant>
      <vt:variant>
        <vt:lpwstr/>
      </vt:variant>
      <vt:variant>
        <vt:lpwstr>_Toc174706550</vt:lpwstr>
      </vt:variant>
      <vt:variant>
        <vt:i4>1376304</vt:i4>
      </vt:variant>
      <vt:variant>
        <vt:i4>92</vt:i4>
      </vt:variant>
      <vt:variant>
        <vt:i4>0</vt:i4>
      </vt:variant>
      <vt:variant>
        <vt:i4>5</vt:i4>
      </vt:variant>
      <vt:variant>
        <vt:lpwstr/>
      </vt:variant>
      <vt:variant>
        <vt:lpwstr>_Toc174706549</vt:lpwstr>
      </vt:variant>
      <vt:variant>
        <vt:i4>1376304</vt:i4>
      </vt:variant>
      <vt:variant>
        <vt:i4>86</vt:i4>
      </vt:variant>
      <vt:variant>
        <vt:i4>0</vt:i4>
      </vt:variant>
      <vt:variant>
        <vt:i4>5</vt:i4>
      </vt:variant>
      <vt:variant>
        <vt:lpwstr/>
      </vt:variant>
      <vt:variant>
        <vt:lpwstr>_Toc174706548</vt:lpwstr>
      </vt:variant>
      <vt:variant>
        <vt:i4>1376304</vt:i4>
      </vt:variant>
      <vt:variant>
        <vt:i4>80</vt:i4>
      </vt:variant>
      <vt:variant>
        <vt:i4>0</vt:i4>
      </vt:variant>
      <vt:variant>
        <vt:i4>5</vt:i4>
      </vt:variant>
      <vt:variant>
        <vt:lpwstr/>
      </vt:variant>
      <vt:variant>
        <vt:lpwstr>_Toc174706547</vt:lpwstr>
      </vt:variant>
      <vt:variant>
        <vt:i4>1376304</vt:i4>
      </vt:variant>
      <vt:variant>
        <vt:i4>74</vt:i4>
      </vt:variant>
      <vt:variant>
        <vt:i4>0</vt:i4>
      </vt:variant>
      <vt:variant>
        <vt:i4>5</vt:i4>
      </vt:variant>
      <vt:variant>
        <vt:lpwstr/>
      </vt:variant>
      <vt:variant>
        <vt:lpwstr>_Toc174706546</vt:lpwstr>
      </vt:variant>
      <vt:variant>
        <vt:i4>1376304</vt:i4>
      </vt:variant>
      <vt:variant>
        <vt:i4>68</vt:i4>
      </vt:variant>
      <vt:variant>
        <vt:i4>0</vt:i4>
      </vt:variant>
      <vt:variant>
        <vt:i4>5</vt:i4>
      </vt:variant>
      <vt:variant>
        <vt:lpwstr/>
      </vt:variant>
      <vt:variant>
        <vt:lpwstr>_Toc174706545</vt:lpwstr>
      </vt:variant>
      <vt:variant>
        <vt:i4>1376304</vt:i4>
      </vt:variant>
      <vt:variant>
        <vt:i4>62</vt:i4>
      </vt:variant>
      <vt:variant>
        <vt:i4>0</vt:i4>
      </vt:variant>
      <vt:variant>
        <vt:i4>5</vt:i4>
      </vt:variant>
      <vt:variant>
        <vt:lpwstr/>
      </vt:variant>
      <vt:variant>
        <vt:lpwstr>_Toc174706544</vt:lpwstr>
      </vt:variant>
      <vt:variant>
        <vt:i4>1376304</vt:i4>
      </vt:variant>
      <vt:variant>
        <vt:i4>56</vt:i4>
      </vt:variant>
      <vt:variant>
        <vt:i4>0</vt:i4>
      </vt:variant>
      <vt:variant>
        <vt:i4>5</vt:i4>
      </vt:variant>
      <vt:variant>
        <vt:lpwstr/>
      </vt:variant>
      <vt:variant>
        <vt:lpwstr>_Toc174706543</vt:lpwstr>
      </vt:variant>
      <vt:variant>
        <vt:i4>1376304</vt:i4>
      </vt:variant>
      <vt:variant>
        <vt:i4>50</vt:i4>
      </vt:variant>
      <vt:variant>
        <vt:i4>0</vt:i4>
      </vt:variant>
      <vt:variant>
        <vt:i4>5</vt:i4>
      </vt:variant>
      <vt:variant>
        <vt:lpwstr/>
      </vt:variant>
      <vt:variant>
        <vt:lpwstr>_Toc174706542</vt:lpwstr>
      </vt:variant>
      <vt:variant>
        <vt:i4>1376304</vt:i4>
      </vt:variant>
      <vt:variant>
        <vt:i4>44</vt:i4>
      </vt:variant>
      <vt:variant>
        <vt:i4>0</vt:i4>
      </vt:variant>
      <vt:variant>
        <vt:i4>5</vt:i4>
      </vt:variant>
      <vt:variant>
        <vt:lpwstr/>
      </vt:variant>
      <vt:variant>
        <vt:lpwstr>_Toc174706541</vt:lpwstr>
      </vt:variant>
      <vt:variant>
        <vt:i4>1376304</vt:i4>
      </vt:variant>
      <vt:variant>
        <vt:i4>38</vt:i4>
      </vt:variant>
      <vt:variant>
        <vt:i4>0</vt:i4>
      </vt:variant>
      <vt:variant>
        <vt:i4>5</vt:i4>
      </vt:variant>
      <vt:variant>
        <vt:lpwstr/>
      </vt:variant>
      <vt:variant>
        <vt:lpwstr>_Toc174706540</vt:lpwstr>
      </vt:variant>
      <vt:variant>
        <vt:i4>1179696</vt:i4>
      </vt:variant>
      <vt:variant>
        <vt:i4>32</vt:i4>
      </vt:variant>
      <vt:variant>
        <vt:i4>0</vt:i4>
      </vt:variant>
      <vt:variant>
        <vt:i4>5</vt:i4>
      </vt:variant>
      <vt:variant>
        <vt:lpwstr/>
      </vt:variant>
      <vt:variant>
        <vt:lpwstr>_Toc174706539</vt:lpwstr>
      </vt:variant>
      <vt:variant>
        <vt:i4>1179696</vt:i4>
      </vt:variant>
      <vt:variant>
        <vt:i4>26</vt:i4>
      </vt:variant>
      <vt:variant>
        <vt:i4>0</vt:i4>
      </vt:variant>
      <vt:variant>
        <vt:i4>5</vt:i4>
      </vt:variant>
      <vt:variant>
        <vt:lpwstr/>
      </vt:variant>
      <vt:variant>
        <vt:lpwstr>_Toc174706538</vt:lpwstr>
      </vt:variant>
      <vt:variant>
        <vt:i4>1179696</vt:i4>
      </vt:variant>
      <vt:variant>
        <vt:i4>20</vt:i4>
      </vt:variant>
      <vt:variant>
        <vt:i4>0</vt:i4>
      </vt:variant>
      <vt:variant>
        <vt:i4>5</vt:i4>
      </vt:variant>
      <vt:variant>
        <vt:lpwstr/>
      </vt:variant>
      <vt:variant>
        <vt:lpwstr>_Toc174706537</vt:lpwstr>
      </vt:variant>
      <vt:variant>
        <vt:i4>1179696</vt:i4>
      </vt:variant>
      <vt:variant>
        <vt:i4>14</vt:i4>
      </vt:variant>
      <vt:variant>
        <vt:i4>0</vt:i4>
      </vt:variant>
      <vt:variant>
        <vt:i4>5</vt:i4>
      </vt:variant>
      <vt:variant>
        <vt:lpwstr/>
      </vt:variant>
      <vt:variant>
        <vt:lpwstr>_Toc174706536</vt:lpwstr>
      </vt:variant>
      <vt:variant>
        <vt:i4>1179696</vt:i4>
      </vt:variant>
      <vt:variant>
        <vt:i4>8</vt:i4>
      </vt:variant>
      <vt:variant>
        <vt:i4>0</vt:i4>
      </vt:variant>
      <vt:variant>
        <vt:i4>5</vt:i4>
      </vt:variant>
      <vt:variant>
        <vt:lpwstr/>
      </vt:variant>
      <vt:variant>
        <vt:lpwstr>_Toc174706535</vt:lpwstr>
      </vt:variant>
      <vt:variant>
        <vt:i4>1179696</vt:i4>
      </vt:variant>
      <vt:variant>
        <vt:i4>2</vt:i4>
      </vt:variant>
      <vt:variant>
        <vt:i4>0</vt:i4>
      </vt:variant>
      <vt:variant>
        <vt:i4>5</vt:i4>
      </vt:variant>
      <vt:variant>
        <vt:lpwstr/>
      </vt:variant>
      <vt:variant>
        <vt:lpwstr>_Toc174706534</vt:lpwstr>
      </vt:variant>
      <vt:variant>
        <vt:i4>4718653</vt:i4>
      </vt:variant>
      <vt:variant>
        <vt:i4>192</vt:i4>
      </vt:variant>
      <vt:variant>
        <vt:i4>0</vt:i4>
      </vt:variant>
      <vt:variant>
        <vt:i4>5</vt:i4>
      </vt:variant>
      <vt:variant>
        <vt:lpwstr>mailto:Susannah.Maley@delwp.vic.gov.au</vt:lpwstr>
      </vt:variant>
      <vt:variant>
        <vt:lpwstr/>
      </vt:variant>
      <vt:variant>
        <vt:i4>1048687</vt:i4>
      </vt:variant>
      <vt:variant>
        <vt:i4>189</vt:i4>
      </vt:variant>
      <vt:variant>
        <vt:i4>0</vt:i4>
      </vt:variant>
      <vt:variant>
        <vt:i4>5</vt:i4>
      </vt:variant>
      <vt:variant>
        <vt:lpwstr>mailto:jihye.shin@delwp.vic.gov.au</vt:lpwstr>
      </vt:variant>
      <vt:variant>
        <vt:lpwstr/>
      </vt:variant>
      <vt:variant>
        <vt:i4>1441895</vt:i4>
      </vt:variant>
      <vt:variant>
        <vt:i4>186</vt:i4>
      </vt:variant>
      <vt:variant>
        <vt:i4>0</vt:i4>
      </vt:variant>
      <vt:variant>
        <vt:i4>5</vt:i4>
      </vt:variant>
      <vt:variant>
        <vt:lpwstr>mailto:farshad.badiee@delwp.vic.gov.au</vt:lpwstr>
      </vt:variant>
      <vt:variant>
        <vt:lpwstr/>
      </vt:variant>
      <vt:variant>
        <vt:i4>1048687</vt:i4>
      </vt:variant>
      <vt:variant>
        <vt:i4>183</vt:i4>
      </vt:variant>
      <vt:variant>
        <vt:i4>0</vt:i4>
      </vt:variant>
      <vt:variant>
        <vt:i4>5</vt:i4>
      </vt:variant>
      <vt:variant>
        <vt:lpwstr>mailto:jihye.shin@delwp.vic.gov.au</vt:lpwstr>
      </vt:variant>
      <vt:variant>
        <vt:lpwstr/>
      </vt:variant>
      <vt:variant>
        <vt:i4>1441895</vt:i4>
      </vt:variant>
      <vt:variant>
        <vt:i4>180</vt:i4>
      </vt:variant>
      <vt:variant>
        <vt:i4>0</vt:i4>
      </vt:variant>
      <vt:variant>
        <vt:i4>5</vt:i4>
      </vt:variant>
      <vt:variant>
        <vt:lpwstr>mailto:farshad.badiee@delwp.vic.gov.au</vt:lpwstr>
      </vt:variant>
      <vt:variant>
        <vt:lpwstr/>
      </vt:variant>
      <vt:variant>
        <vt:i4>6488087</vt:i4>
      </vt:variant>
      <vt:variant>
        <vt:i4>177</vt:i4>
      </vt:variant>
      <vt:variant>
        <vt:i4>0</vt:i4>
      </vt:variant>
      <vt:variant>
        <vt:i4>5</vt:i4>
      </vt:variant>
      <vt:variant>
        <vt:lpwstr>mailto:hamed.olfat@delwp.vic.gov.au</vt:lpwstr>
      </vt:variant>
      <vt:variant>
        <vt:lpwstr/>
      </vt:variant>
      <vt:variant>
        <vt:i4>786535</vt:i4>
      </vt:variant>
      <vt:variant>
        <vt:i4>174</vt:i4>
      </vt:variant>
      <vt:variant>
        <vt:i4>0</vt:i4>
      </vt:variant>
      <vt:variant>
        <vt:i4>5</vt:i4>
      </vt:variant>
      <vt:variant>
        <vt:lpwstr>mailto:shirley.zhang@delwp.vic.gov.au</vt:lpwstr>
      </vt:variant>
      <vt:variant>
        <vt:lpwstr/>
      </vt:variant>
      <vt:variant>
        <vt:i4>1441895</vt:i4>
      </vt:variant>
      <vt:variant>
        <vt:i4>171</vt:i4>
      </vt:variant>
      <vt:variant>
        <vt:i4>0</vt:i4>
      </vt:variant>
      <vt:variant>
        <vt:i4>5</vt:i4>
      </vt:variant>
      <vt:variant>
        <vt:lpwstr>mailto:farshad.badiee@delwp.vic.gov.au</vt:lpwstr>
      </vt:variant>
      <vt:variant>
        <vt:lpwstr/>
      </vt:variant>
      <vt:variant>
        <vt:i4>1048687</vt:i4>
      </vt:variant>
      <vt:variant>
        <vt:i4>168</vt:i4>
      </vt:variant>
      <vt:variant>
        <vt:i4>0</vt:i4>
      </vt:variant>
      <vt:variant>
        <vt:i4>5</vt:i4>
      </vt:variant>
      <vt:variant>
        <vt:lpwstr>mailto:jihye.shin@delwp.vic.gov.au</vt:lpwstr>
      </vt:variant>
      <vt:variant>
        <vt:lpwstr/>
      </vt:variant>
      <vt:variant>
        <vt:i4>786535</vt:i4>
      </vt:variant>
      <vt:variant>
        <vt:i4>165</vt:i4>
      </vt:variant>
      <vt:variant>
        <vt:i4>0</vt:i4>
      </vt:variant>
      <vt:variant>
        <vt:i4>5</vt:i4>
      </vt:variant>
      <vt:variant>
        <vt:lpwstr>mailto:shirley.zhang@delwp.vic.gov.au</vt:lpwstr>
      </vt:variant>
      <vt:variant>
        <vt:lpwstr/>
      </vt:variant>
      <vt:variant>
        <vt:i4>1048687</vt:i4>
      </vt:variant>
      <vt:variant>
        <vt:i4>162</vt:i4>
      </vt:variant>
      <vt:variant>
        <vt:i4>0</vt:i4>
      </vt:variant>
      <vt:variant>
        <vt:i4>5</vt:i4>
      </vt:variant>
      <vt:variant>
        <vt:lpwstr>mailto:jihye.shin@delwp.vic.gov.au</vt:lpwstr>
      </vt:variant>
      <vt:variant>
        <vt:lpwstr/>
      </vt:variant>
      <vt:variant>
        <vt:i4>786535</vt:i4>
      </vt:variant>
      <vt:variant>
        <vt:i4>159</vt:i4>
      </vt:variant>
      <vt:variant>
        <vt:i4>0</vt:i4>
      </vt:variant>
      <vt:variant>
        <vt:i4>5</vt:i4>
      </vt:variant>
      <vt:variant>
        <vt:lpwstr>mailto:shirley.zhang@delwp.vic.gov.au</vt:lpwstr>
      </vt:variant>
      <vt:variant>
        <vt:lpwstr/>
      </vt:variant>
      <vt:variant>
        <vt:i4>1441895</vt:i4>
      </vt:variant>
      <vt:variant>
        <vt:i4>156</vt:i4>
      </vt:variant>
      <vt:variant>
        <vt:i4>0</vt:i4>
      </vt:variant>
      <vt:variant>
        <vt:i4>5</vt:i4>
      </vt:variant>
      <vt:variant>
        <vt:lpwstr>mailto:farshad.badiee@delwp.vic.gov.au</vt:lpwstr>
      </vt:variant>
      <vt:variant>
        <vt:lpwstr/>
      </vt:variant>
      <vt:variant>
        <vt:i4>786535</vt:i4>
      </vt:variant>
      <vt:variant>
        <vt:i4>153</vt:i4>
      </vt:variant>
      <vt:variant>
        <vt:i4>0</vt:i4>
      </vt:variant>
      <vt:variant>
        <vt:i4>5</vt:i4>
      </vt:variant>
      <vt:variant>
        <vt:lpwstr>mailto:shirley.zhang@delwp.vic.gov.au</vt:lpwstr>
      </vt:variant>
      <vt:variant>
        <vt:lpwstr/>
      </vt:variant>
      <vt:variant>
        <vt:i4>786535</vt:i4>
      </vt:variant>
      <vt:variant>
        <vt:i4>150</vt:i4>
      </vt:variant>
      <vt:variant>
        <vt:i4>0</vt:i4>
      </vt:variant>
      <vt:variant>
        <vt:i4>5</vt:i4>
      </vt:variant>
      <vt:variant>
        <vt:lpwstr>mailto:shirley.zhang@delwp.vic.gov.au</vt:lpwstr>
      </vt:variant>
      <vt:variant>
        <vt:lpwstr/>
      </vt:variant>
      <vt:variant>
        <vt:i4>1441895</vt:i4>
      </vt:variant>
      <vt:variant>
        <vt:i4>147</vt:i4>
      </vt:variant>
      <vt:variant>
        <vt:i4>0</vt:i4>
      </vt:variant>
      <vt:variant>
        <vt:i4>5</vt:i4>
      </vt:variant>
      <vt:variant>
        <vt:lpwstr>mailto:farshad.badiee@delwp.vic.gov.au</vt:lpwstr>
      </vt:variant>
      <vt:variant>
        <vt:lpwstr/>
      </vt:variant>
      <vt:variant>
        <vt:i4>6488087</vt:i4>
      </vt:variant>
      <vt:variant>
        <vt:i4>144</vt:i4>
      </vt:variant>
      <vt:variant>
        <vt:i4>0</vt:i4>
      </vt:variant>
      <vt:variant>
        <vt:i4>5</vt:i4>
      </vt:variant>
      <vt:variant>
        <vt:lpwstr>mailto:hamed.olfat@delwp.vic.gov.au</vt:lpwstr>
      </vt:variant>
      <vt:variant>
        <vt:lpwstr/>
      </vt:variant>
      <vt:variant>
        <vt:i4>6488087</vt:i4>
      </vt:variant>
      <vt:variant>
        <vt:i4>141</vt:i4>
      </vt:variant>
      <vt:variant>
        <vt:i4>0</vt:i4>
      </vt:variant>
      <vt:variant>
        <vt:i4>5</vt:i4>
      </vt:variant>
      <vt:variant>
        <vt:lpwstr>mailto:hamed.olfat@delwp.vic.gov.au</vt:lpwstr>
      </vt:variant>
      <vt:variant>
        <vt:lpwstr/>
      </vt:variant>
      <vt:variant>
        <vt:i4>786535</vt:i4>
      </vt:variant>
      <vt:variant>
        <vt:i4>138</vt:i4>
      </vt:variant>
      <vt:variant>
        <vt:i4>0</vt:i4>
      </vt:variant>
      <vt:variant>
        <vt:i4>5</vt:i4>
      </vt:variant>
      <vt:variant>
        <vt:lpwstr>mailto:shirley.zhang@delwp.vic.gov.au</vt:lpwstr>
      </vt:variant>
      <vt:variant>
        <vt:lpwstr/>
      </vt:variant>
      <vt:variant>
        <vt:i4>1441895</vt:i4>
      </vt:variant>
      <vt:variant>
        <vt:i4>135</vt:i4>
      </vt:variant>
      <vt:variant>
        <vt:i4>0</vt:i4>
      </vt:variant>
      <vt:variant>
        <vt:i4>5</vt:i4>
      </vt:variant>
      <vt:variant>
        <vt:lpwstr>mailto:farshad.badiee@delwp.vic.gov.au</vt:lpwstr>
      </vt:variant>
      <vt:variant>
        <vt:lpwstr/>
      </vt:variant>
      <vt:variant>
        <vt:i4>786535</vt:i4>
      </vt:variant>
      <vt:variant>
        <vt:i4>132</vt:i4>
      </vt:variant>
      <vt:variant>
        <vt:i4>0</vt:i4>
      </vt:variant>
      <vt:variant>
        <vt:i4>5</vt:i4>
      </vt:variant>
      <vt:variant>
        <vt:lpwstr>mailto:shirley.zhang@delwp.vic.gov.au</vt:lpwstr>
      </vt:variant>
      <vt:variant>
        <vt:lpwstr/>
      </vt:variant>
      <vt:variant>
        <vt:i4>1048687</vt:i4>
      </vt:variant>
      <vt:variant>
        <vt:i4>129</vt:i4>
      </vt:variant>
      <vt:variant>
        <vt:i4>0</vt:i4>
      </vt:variant>
      <vt:variant>
        <vt:i4>5</vt:i4>
      </vt:variant>
      <vt:variant>
        <vt:lpwstr>mailto:jihye.shin@delwp.vic.gov.au</vt:lpwstr>
      </vt:variant>
      <vt:variant>
        <vt:lpwstr/>
      </vt:variant>
      <vt:variant>
        <vt:i4>6488087</vt:i4>
      </vt:variant>
      <vt:variant>
        <vt:i4>126</vt:i4>
      </vt:variant>
      <vt:variant>
        <vt:i4>0</vt:i4>
      </vt:variant>
      <vt:variant>
        <vt:i4>5</vt:i4>
      </vt:variant>
      <vt:variant>
        <vt:lpwstr>mailto:hamed.olfat@delwp.vic.gov.au</vt:lpwstr>
      </vt:variant>
      <vt:variant>
        <vt:lpwstr/>
      </vt:variant>
      <vt:variant>
        <vt:i4>1048687</vt:i4>
      </vt:variant>
      <vt:variant>
        <vt:i4>123</vt:i4>
      </vt:variant>
      <vt:variant>
        <vt:i4>0</vt:i4>
      </vt:variant>
      <vt:variant>
        <vt:i4>5</vt:i4>
      </vt:variant>
      <vt:variant>
        <vt:lpwstr>mailto:jihye.shin@delwp.vic.gov.au</vt:lpwstr>
      </vt:variant>
      <vt:variant>
        <vt:lpwstr/>
      </vt:variant>
      <vt:variant>
        <vt:i4>786535</vt:i4>
      </vt:variant>
      <vt:variant>
        <vt:i4>120</vt:i4>
      </vt:variant>
      <vt:variant>
        <vt:i4>0</vt:i4>
      </vt:variant>
      <vt:variant>
        <vt:i4>5</vt:i4>
      </vt:variant>
      <vt:variant>
        <vt:lpwstr>mailto:shirley.zhang@delwp.vic.gov.au</vt:lpwstr>
      </vt:variant>
      <vt:variant>
        <vt:lpwstr/>
      </vt:variant>
      <vt:variant>
        <vt:i4>1441895</vt:i4>
      </vt:variant>
      <vt:variant>
        <vt:i4>117</vt:i4>
      </vt:variant>
      <vt:variant>
        <vt:i4>0</vt:i4>
      </vt:variant>
      <vt:variant>
        <vt:i4>5</vt:i4>
      </vt:variant>
      <vt:variant>
        <vt:lpwstr>mailto:farshad.badiee@delwp.vic.gov.au</vt:lpwstr>
      </vt:variant>
      <vt:variant>
        <vt:lpwstr/>
      </vt:variant>
      <vt:variant>
        <vt:i4>786535</vt:i4>
      </vt:variant>
      <vt:variant>
        <vt:i4>114</vt:i4>
      </vt:variant>
      <vt:variant>
        <vt:i4>0</vt:i4>
      </vt:variant>
      <vt:variant>
        <vt:i4>5</vt:i4>
      </vt:variant>
      <vt:variant>
        <vt:lpwstr>mailto:shirley.zhang@delwp.vic.gov.au</vt:lpwstr>
      </vt:variant>
      <vt:variant>
        <vt:lpwstr/>
      </vt:variant>
      <vt:variant>
        <vt:i4>1441895</vt:i4>
      </vt:variant>
      <vt:variant>
        <vt:i4>111</vt:i4>
      </vt:variant>
      <vt:variant>
        <vt:i4>0</vt:i4>
      </vt:variant>
      <vt:variant>
        <vt:i4>5</vt:i4>
      </vt:variant>
      <vt:variant>
        <vt:lpwstr>mailto:farshad.badiee@delwp.vic.gov.au</vt:lpwstr>
      </vt:variant>
      <vt:variant>
        <vt:lpwstr/>
      </vt:variant>
      <vt:variant>
        <vt:i4>1048687</vt:i4>
      </vt:variant>
      <vt:variant>
        <vt:i4>108</vt:i4>
      </vt:variant>
      <vt:variant>
        <vt:i4>0</vt:i4>
      </vt:variant>
      <vt:variant>
        <vt:i4>5</vt:i4>
      </vt:variant>
      <vt:variant>
        <vt:lpwstr>mailto:jihye.shin@delwp.vic.gov.au</vt:lpwstr>
      </vt:variant>
      <vt:variant>
        <vt:lpwstr/>
      </vt:variant>
      <vt:variant>
        <vt:i4>6488087</vt:i4>
      </vt:variant>
      <vt:variant>
        <vt:i4>105</vt:i4>
      </vt:variant>
      <vt:variant>
        <vt:i4>0</vt:i4>
      </vt:variant>
      <vt:variant>
        <vt:i4>5</vt:i4>
      </vt:variant>
      <vt:variant>
        <vt:lpwstr>mailto:hamed.olfat@delwp.vic.gov.au</vt:lpwstr>
      </vt:variant>
      <vt:variant>
        <vt:lpwstr/>
      </vt:variant>
      <vt:variant>
        <vt:i4>786535</vt:i4>
      </vt:variant>
      <vt:variant>
        <vt:i4>102</vt:i4>
      </vt:variant>
      <vt:variant>
        <vt:i4>0</vt:i4>
      </vt:variant>
      <vt:variant>
        <vt:i4>5</vt:i4>
      </vt:variant>
      <vt:variant>
        <vt:lpwstr>mailto:shirley.zhang@delwp.vic.gov.au</vt:lpwstr>
      </vt:variant>
      <vt:variant>
        <vt:lpwstr/>
      </vt:variant>
      <vt:variant>
        <vt:i4>1441895</vt:i4>
      </vt:variant>
      <vt:variant>
        <vt:i4>99</vt:i4>
      </vt:variant>
      <vt:variant>
        <vt:i4>0</vt:i4>
      </vt:variant>
      <vt:variant>
        <vt:i4>5</vt:i4>
      </vt:variant>
      <vt:variant>
        <vt:lpwstr>mailto:farshad.badiee@delwp.vic.gov.au</vt:lpwstr>
      </vt:variant>
      <vt:variant>
        <vt:lpwstr/>
      </vt:variant>
      <vt:variant>
        <vt:i4>1048687</vt:i4>
      </vt:variant>
      <vt:variant>
        <vt:i4>96</vt:i4>
      </vt:variant>
      <vt:variant>
        <vt:i4>0</vt:i4>
      </vt:variant>
      <vt:variant>
        <vt:i4>5</vt:i4>
      </vt:variant>
      <vt:variant>
        <vt:lpwstr>mailto:jihye.shin@delwp.vic.gov.au</vt:lpwstr>
      </vt:variant>
      <vt:variant>
        <vt:lpwstr/>
      </vt:variant>
      <vt:variant>
        <vt:i4>786535</vt:i4>
      </vt:variant>
      <vt:variant>
        <vt:i4>93</vt:i4>
      </vt:variant>
      <vt:variant>
        <vt:i4>0</vt:i4>
      </vt:variant>
      <vt:variant>
        <vt:i4>5</vt:i4>
      </vt:variant>
      <vt:variant>
        <vt:lpwstr>mailto:shirley.zhang@delwp.vic.gov.au</vt:lpwstr>
      </vt:variant>
      <vt:variant>
        <vt:lpwstr/>
      </vt:variant>
      <vt:variant>
        <vt:i4>6488087</vt:i4>
      </vt:variant>
      <vt:variant>
        <vt:i4>90</vt:i4>
      </vt:variant>
      <vt:variant>
        <vt:i4>0</vt:i4>
      </vt:variant>
      <vt:variant>
        <vt:i4>5</vt:i4>
      </vt:variant>
      <vt:variant>
        <vt:lpwstr>mailto:hamed.olfat@delwp.vic.gov.au</vt:lpwstr>
      </vt:variant>
      <vt:variant>
        <vt:lpwstr/>
      </vt:variant>
      <vt:variant>
        <vt:i4>1441895</vt:i4>
      </vt:variant>
      <vt:variant>
        <vt:i4>87</vt:i4>
      </vt:variant>
      <vt:variant>
        <vt:i4>0</vt:i4>
      </vt:variant>
      <vt:variant>
        <vt:i4>5</vt:i4>
      </vt:variant>
      <vt:variant>
        <vt:lpwstr>mailto:farshad.badiee@delwp.vic.gov.au</vt:lpwstr>
      </vt:variant>
      <vt:variant>
        <vt:lpwstr/>
      </vt:variant>
      <vt:variant>
        <vt:i4>1048687</vt:i4>
      </vt:variant>
      <vt:variant>
        <vt:i4>84</vt:i4>
      </vt:variant>
      <vt:variant>
        <vt:i4>0</vt:i4>
      </vt:variant>
      <vt:variant>
        <vt:i4>5</vt:i4>
      </vt:variant>
      <vt:variant>
        <vt:lpwstr>mailto:jihye.shin@delwp.vic.gov.au</vt:lpwstr>
      </vt:variant>
      <vt:variant>
        <vt:lpwstr/>
      </vt:variant>
      <vt:variant>
        <vt:i4>786535</vt:i4>
      </vt:variant>
      <vt:variant>
        <vt:i4>81</vt:i4>
      </vt:variant>
      <vt:variant>
        <vt:i4>0</vt:i4>
      </vt:variant>
      <vt:variant>
        <vt:i4>5</vt:i4>
      </vt:variant>
      <vt:variant>
        <vt:lpwstr>mailto:shirley.zhang@delwp.vic.gov.au</vt:lpwstr>
      </vt:variant>
      <vt:variant>
        <vt:lpwstr/>
      </vt:variant>
      <vt:variant>
        <vt:i4>6488087</vt:i4>
      </vt:variant>
      <vt:variant>
        <vt:i4>78</vt:i4>
      </vt:variant>
      <vt:variant>
        <vt:i4>0</vt:i4>
      </vt:variant>
      <vt:variant>
        <vt:i4>5</vt:i4>
      </vt:variant>
      <vt:variant>
        <vt:lpwstr>mailto:hamed.olfat@delwp.vic.gov.au</vt:lpwstr>
      </vt:variant>
      <vt:variant>
        <vt:lpwstr/>
      </vt:variant>
      <vt:variant>
        <vt:i4>786535</vt:i4>
      </vt:variant>
      <vt:variant>
        <vt:i4>75</vt:i4>
      </vt:variant>
      <vt:variant>
        <vt:i4>0</vt:i4>
      </vt:variant>
      <vt:variant>
        <vt:i4>5</vt:i4>
      </vt:variant>
      <vt:variant>
        <vt:lpwstr>mailto:shirley.zhang@delwp.vic.gov.au</vt:lpwstr>
      </vt:variant>
      <vt:variant>
        <vt:lpwstr/>
      </vt:variant>
      <vt:variant>
        <vt:i4>1441895</vt:i4>
      </vt:variant>
      <vt:variant>
        <vt:i4>72</vt:i4>
      </vt:variant>
      <vt:variant>
        <vt:i4>0</vt:i4>
      </vt:variant>
      <vt:variant>
        <vt:i4>5</vt:i4>
      </vt:variant>
      <vt:variant>
        <vt:lpwstr>mailto:farshad.badiee@delwp.vic.gov.au</vt:lpwstr>
      </vt:variant>
      <vt:variant>
        <vt:lpwstr/>
      </vt:variant>
      <vt:variant>
        <vt:i4>6488087</vt:i4>
      </vt:variant>
      <vt:variant>
        <vt:i4>69</vt:i4>
      </vt:variant>
      <vt:variant>
        <vt:i4>0</vt:i4>
      </vt:variant>
      <vt:variant>
        <vt:i4>5</vt:i4>
      </vt:variant>
      <vt:variant>
        <vt:lpwstr>mailto:hamed.olfat@delwp.vic.gov.au</vt:lpwstr>
      </vt:variant>
      <vt:variant>
        <vt:lpwstr/>
      </vt:variant>
      <vt:variant>
        <vt:i4>786535</vt:i4>
      </vt:variant>
      <vt:variant>
        <vt:i4>66</vt:i4>
      </vt:variant>
      <vt:variant>
        <vt:i4>0</vt:i4>
      </vt:variant>
      <vt:variant>
        <vt:i4>5</vt:i4>
      </vt:variant>
      <vt:variant>
        <vt:lpwstr>mailto:shirley.zhang@delwp.vic.gov.au</vt:lpwstr>
      </vt:variant>
      <vt:variant>
        <vt:lpwstr/>
      </vt:variant>
      <vt:variant>
        <vt:i4>1441895</vt:i4>
      </vt:variant>
      <vt:variant>
        <vt:i4>63</vt:i4>
      </vt:variant>
      <vt:variant>
        <vt:i4>0</vt:i4>
      </vt:variant>
      <vt:variant>
        <vt:i4>5</vt:i4>
      </vt:variant>
      <vt:variant>
        <vt:lpwstr>mailto:farshad.badiee@delwp.vic.gov.au</vt:lpwstr>
      </vt:variant>
      <vt:variant>
        <vt:lpwstr/>
      </vt:variant>
      <vt:variant>
        <vt:i4>786535</vt:i4>
      </vt:variant>
      <vt:variant>
        <vt:i4>60</vt:i4>
      </vt:variant>
      <vt:variant>
        <vt:i4>0</vt:i4>
      </vt:variant>
      <vt:variant>
        <vt:i4>5</vt:i4>
      </vt:variant>
      <vt:variant>
        <vt:lpwstr>mailto:shirley.zhang@delwp.vic.gov.au</vt:lpwstr>
      </vt:variant>
      <vt:variant>
        <vt:lpwstr/>
      </vt:variant>
      <vt:variant>
        <vt:i4>1048687</vt:i4>
      </vt:variant>
      <vt:variant>
        <vt:i4>57</vt:i4>
      </vt:variant>
      <vt:variant>
        <vt:i4>0</vt:i4>
      </vt:variant>
      <vt:variant>
        <vt:i4>5</vt:i4>
      </vt:variant>
      <vt:variant>
        <vt:lpwstr>mailto:jihye.shin@delwp.vic.gov.au</vt:lpwstr>
      </vt:variant>
      <vt:variant>
        <vt:lpwstr/>
      </vt:variant>
      <vt:variant>
        <vt:i4>6488087</vt:i4>
      </vt:variant>
      <vt:variant>
        <vt:i4>54</vt:i4>
      </vt:variant>
      <vt:variant>
        <vt:i4>0</vt:i4>
      </vt:variant>
      <vt:variant>
        <vt:i4>5</vt:i4>
      </vt:variant>
      <vt:variant>
        <vt:lpwstr>mailto:hamed.olfat@delwp.vic.gov.au</vt:lpwstr>
      </vt:variant>
      <vt:variant>
        <vt:lpwstr/>
      </vt:variant>
      <vt:variant>
        <vt:i4>1048687</vt:i4>
      </vt:variant>
      <vt:variant>
        <vt:i4>51</vt:i4>
      </vt:variant>
      <vt:variant>
        <vt:i4>0</vt:i4>
      </vt:variant>
      <vt:variant>
        <vt:i4>5</vt:i4>
      </vt:variant>
      <vt:variant>
        <vt:lpwstr>mailto:jihye.shin@delwp.vic.gov.au</vt:lpwstr>
      </vt:variant>
      <vt:variant>
        <vt:lpwstr/>
      </vt:variant>
      <vt:variant>
        <vt:i4>786535</vt:i4>
      </vt:variant>
      <vt:variant>
        <vt:i4>48</vt:i4>
      </vt:variant>
      <vt:variant>
        <vt:i4>0</vt:i4>
      </vt:variant>
      <vt:variant>
        <vt:i4>5</vt:i4>
      </vt:variant>
      <vt:variant>
        <vt:lpwstr>mailto:shirley.zhang@delwp.vic.gov.au</vt:lpwstr>
      </vt:variant>
      <vt:variant>
        <vt:lpwstr/>
      </vt:variant>
      <vt:variant>
        <vt:i4>1441895</vt:i4>
      </vt:variant>
      <vt:variant>
        <vt:i4>45</vt:i4>
      </vt:variant>
      <vt:variant>
        <vt:i4>0</vt:i4>
      </vt:variant>
      <vt:variant>
        <vt:i4>5</vt:i4>
      </vt:variant>
      <vt:variant>
        <vt:lpwstr>mailto:farshad.badiee@delwp.vic.gov.au</vt:lpwstr>
      </vt:variant>
      <vt:variant>
        <vt:lpwstr/>
      </vt:variant>
      <vt:variant>
        <vt:i4>1441895</vt:i4>
      </vt:variant>
      <vt:variant>
        <vt:i4>42</vt:i4>
      </vt:variant>
      <vt:variant>
        <vt:i4>0</vt:i4>
      </vt:variant>
      <vt:variant>
        <vt:i4>5</vt:i4>
      </vt:variant>
      <vt:variant>
        <vt:lpwstr>mailto:farshad.badiee@delwp.vic.gov.au</vt:lpwstr>
      </vt:variant>
      <vt:variant>
        <vt:lpwstr/>
      </vt:variant>
      <vt:variant>
        <vt:i4>1048687</vt:i4>
      </vt:variant>
      <vt:variant>
        <vt:i4>39</vt:i4>
      </vt:variant>
      <vt:variant>
        <vt:i4>0</vt:i4>
      </vt:variant>
      <vt:variant>
        <vt:i4>5</vt:i4>
      </vt:variant>
      <vt:variant>
        <vt:lpwstr>mailto:jihye.shin@delwp.vic.gov.au</vt:lpwstr>
      </vt:variant>
      <vt:variant>
        <vt:lpwstr/>
      </vt:variant>
      <vt:variant>
        <vt:i4>786535</vt:i4>
      </vt:variant>
      <vt:variant>
        <vt:i4>36</vt:i4>
      </vt:variant>
      <vt:variant>
        <vt:i4>0</vt:i4>
      </vt:variant>
      <vt:variant>
        <vt:i4>5</vt:i4>
      </vt:variant>
      <vt:variant>
        <vt:lpwstr>mailto:shirley.zhang@delwp.vic.gov.au</vt:lpwstr>
      </vt:variant>
      <vt:variant>
        <vt:lpwstr/>
      </vt:variant>
      <vt:variant>
        <vt:i4>1441895</vt:i4>
      </vt:variant>
      <vt:variant>
        <vt:i4>33</vt:i4>
      </vt:variant>
      <vt:variant>
        <vt:i4>0</vt:i4>
      </vt:variant>
      <vt:variant>
        <vt:i4>5</vt:i4>
      </vt:variant>
      <vt:variant>
        <vt:lpwstr>mailto:farshad.badiee@delwp.vic.gov.au</vt:lpwstr>
      </vt:variant>
      <vt:variant>
        <vt:lpwstr/>
      </vt:variant>
      <vt:variant>
        <vt:i4>6488087</vt:i4>
      </vt:variant>
      <vt:variant>
        <vt:i4>30</vt:i4>
      </vt:variant>
      <vt:variant>
        <vt:i4>0</vt:i4>
      </vt:variant>
      <vt:variant>
        <vt:i4>5</vt:i4>
      </vt:variant>
      <vt:variant>
        <vt:lpwstr>mailto:hamed.olfat@delwp.vic.gov.au</vt:lpwstr>
      </vt:variant>
      <vt:variant>
        <vt:lpwstr/>
      </vt:variant>
      <vt:variant>
        <vt:i4>786535</vt:i4>
      </vt:variant>
      <vt:variant>
        <vt:i4>27</vt:i4>
      </vt:variant>
      <vt:variant>
        <vt:i4>0</vt:i4>
      </vt:variant>
      <vt:variant>
        <vt:i4>5</vt:i4>
      </vt:variant>
      <vt:variant>
        <vt:lpwstr>mailto:shirley.zhang@delwp.vic.gov.au</vt:lpwstr>
      </vt:variant>
      <vt:variant>
        <vt:lpwstr/>
      </vt:variant>
      <vt:variant>
        <vt:i4>1441895</vt:i4>
      </vt:variant>
      <vt:variant>
        <vt:i4>24</vt:i4>
      </vt:variant>
      <vt:variant>
        <vt:i4>0</vt:i4>
      </vt:variant>
      <vt:variant>
        <vt:i4>5</vt:i4>
      </vt:variant>
      <vt:variant>
        <vt:lpwstr>mailto:farshad.badiee@delwp.vic.gov.au</vt:lpwstr>
      </vt:variant>
      <vt:variant>
        <vt:lpwstr/>
      </vt:variant>
      <vt:variant>
        <vt:i4>1048687</vt:i4>
      </vt:variant>
      <vt:variant>
        <vt:i4>21</vt:i4>
      </vt:variant>
      <vt:variant>
        <vt:i4>0</vt:i4>
      </vt:variant>
      <vt:variant>
        <vt:i4>5</vt:i4>
      </vt:variant>
      <vt:variant>
        <vt:lpwstr>mailto:jihye.shin@delwp.vic.gov.au</vt:lpwstr>
      </vt:variant>
      <vt:variant>
        <vt:lpwstr/>
      </vt:variant>
      <vt:variant>
        <vt:i4>1441895</vt:i4>
      </vt:variant>
      <vt:variant>
        <vt:i4>18</vt:i4>
      </vt:variant>
      <vt:variant>
        <vt:i4>0</vt:i4>
      </vt:variant>
      <vt:variant>
        <vt:i4>5</vt:i4>
      </vt:variant>
      <vt:variant>
        <vt:lpwstr>mailto:farshad.badiee@delwp.vic.gov.au</vt:lpwstr>
      </vt:variant>
      <vt:variant>
        <vt:lpwstr/>
      </vt:variant>
      <vt:variant>
        <vt:i4>786535</vt:i4>
      </vt:variant>
      <vt:variant>
        <vt:i4>15</vt:i4>
      </vt:variant>
      <vt:variant>
        <vt:i4>0</vt:i4>
      </vt:variant>
      <vt:variant>
        <vt:i4>5</vt:i4>
      </vt:variant>
      <vt:variant>
        <vt:lpwstr>mailto:shirley.zhang@delwp.vic.gov.au</vt:lpwstr>
      </vt:variant>
      <vt:variant>
        <vt:lpwstr/>
      </vt:variant>
      <vt:variant>
        <vt:i4>1048687</vt:i4>
      </vt:variant>
      <vt:variant>
        <vt:i4>12</vt:i4>
      </vt:variant>
      <vt:variant>
        <vt:i4>0</vt:i4>
      </vt:variant>
      <vt:variant>
        <vt:i4>5</vt:i4>
      </vt:variant>
      <vt:variant>
        <vt:lpwstr>mailto:jihye.shin@delwp.vic.gov.au</vt:lpwstr>
      </vt:variant>
      <vt:variant>
        <vt:lpwstr/>
      </vt:variant>
      <vt:variant>
        <vt:i4>4456524</vt:i4>
      </vt:variant>
      <vt:variant>
        <vt:i4>9</vt:i4>
      </vt:variant>
      <vt:variant>
        <vt:i4>0</vt:i4>
      </vt:variant>
      <vt:variant>
        <vt:i4>5</vt:i4>
      </vt:variant>
      <vt:variant>
        <vt:lpwstr>https://delwpvicgovau.sharepoint.com/:f:/r/sites/ecm_423/Projects/Single CAD Format File/Website content/2024_SCFF Guidance Notes and Instructions/Updating SCFF Example on SPEAR?csf=1&amp;web=1&amp;e=9MfZad</vt:lpwstr>
      </vt:variant>
      <vt:variant>
        <vt:lpwstr/>
      </vt:variant>
      <vt:variant>
        <vt:i4>1048687</vt:i4>
      </vt:variant>
      <vt:variant>
        <vt:i4>6</vt:i4>
      </vt:variant>
      <vt:variant>
        <vt:i4>0</vt:i4>
      </vt:variant>
      <vt:variant>
        <vt:i4>5</vt:i4>
      </vt:variant>
      <vt:variant>
        <vt:lpwstr>mailto:jihye.shin@delwp.vic.gov.au</vt:lpwstr>
      </vt:variant>
      <vt:variant>
        <vt:lpwstr/>
      </vt:variant>
      <vt:variant>
        <vt:i4>1441895</vt:i4>
      </vt:variant>
      <vt:variant>
        <vt:i4>3</vt:i4>
      </vt:variant>
      <vt:variant>
        <vt:i4>0</vt:i4>
      </vt:variant>
      <vt:variant>
        <vt:i4>5</vt:i4>
      </vt:variant>
      <vt:variant>
        <vt:lpwstr>mailto:farshad.badiee@delwp.vic.gov.au</vt:lpwstr>
      </vt:variant>
      <vt:variant>
        <vt:lpwstr/>
      </vt:variant>
      <vt:variant>
        <vt:i4>786535</vt:i4>
      </vt:variant>
      <vt:variant>
        <vt:i4>0</vt:i4>
      </vt:variant>
      <vt:variant>
        <vt:i4>0</vt:i4>
      </vt:variant>
      <vt:variant>
        <vt:i4>5</vt:i4>
      </vt:variant>
      <vt:variant>
        <vt:lpwstr>mailto:shirley.zhang@delwp.vic.gov.au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SCFF Guidance Notes_Aug2024</dc:title>
  <dc:subject/>
  <dc:creator>Susannah Maley (DTP)</dc:creator>
  <cp:keywords/>
  <dc:description/>
  <cp:lastModifiedBy>Susannah Maley (DTP)</cp:lastModifiedBy>
  <cp:revision>62</cp:revision>
  <dcterms:created xsi:type="dcterms:W3CDTF">2024-08-16T02:59:00Z</dcterms:created>
  <dcterms:modified xsi:type="dcterms:W3CDTF">2024-08-20T01:11:00Z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0x0101002517F445A0F35E449C98AAD631F2B038D2003517E720437B504F8E254ACC8D398BEF</vt:lpwstr>
  </property>
  <property fmtid="{D5CDD505-2E9C-101B-9397-08002B2CF9AE}" pid="3" name="Section">
    <vt:lpwstr>6;#Subdivision|d01e1b3b-9a60-4abc-9d99-b97e80e2e194</vt:lpwstr>
  </property>
  <property fmtid="{D5CDD505-2E9C-101B-9397-08002B2CF9AE}" pid="4" name="Projects">
    <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7;#Land Registry Services|49f83574-4e0d-42dc-acdb-b58e9d81ab9b</vt:lpwstr>
  </property>
  <property fmtid="{D5CDD505-2E9C-101B-9397-08002B2CF9AE}" pid="8" name="Reference_x0020_Type">
    <vt:lpwstr/>
  </property>
  <property fmtid="{D5CDD505-2E9C-101B-9397-08002B2CF9AE}" pid="9" name="Location_x0020_Type">
    <vt:lpwstr/>
  </property>
  <property fmtid="{D5CDD505-2E9C-101B-9397-08002B2CF9AE}" pid="10" name="Division">
    <vt:lpwstr>4;#Land Use Victoria|df55b370-7608-494b-9fb4-f51a3f958028</vt:lpwstr>
  </property>
  <property fmtid="{D5CDD505-2E9C-101B-9397-08002B2CF9AE}" pid="11" name="Dissemination Limiting Marker">
    <vt:lpwstr>2;#FOUO|955eb6fc-b35a-4808-8aa5-31e514fa3f26</vt:lpwstr>
  </property>
  <property fmtid="{D5CDD505-2E9C-101B-9397-08002B2CF9AE}" pid="12" name="Group1">
    <vt:lpwstr>5;#Local Infrastructure|35232ce7-1039-46ab-a331-4c8e969be43f</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y fmtid="{D5CDD505-2E9C-101B-9397-08002B2CF9AE}" pid="17" name="Location Type">
    <vt:lpwstr/>
  </property>
  <property fmtid="{D5CDD505-2E9C-101B-9397-08002B2CF9AE}" pid="18" name="GrammarlyDocumentId">
    <vt:lpwstr>97954d592570267160fc33343db01901f5b5ffa63ca10cc0fec28ea1953497c2</vt:lpwstr>
  </property>
  <property fmtid="{D5CDD505-2E9C-101B-9397-08002B2CF9AE}" pid="19" name="MSIP_Label_5a19367b-7a73-403d-b732-ebe2e73fbf56_Enabled">
    <vt:lpwstr>true</vt:lpwstr>
  </property>
  <property fmtid="{D5CDD505-2E9C-101B-9397-08002B2CF9AE}" pid="20" name="MSIP_Label_5a19367b-7a73-403d-b732-ebe2e73fbf56_SetDate">
    <vt:lpwstr>2023-03-30T02:56:07Z</vt:lpwstr>
  </property>
  <property fmtid="{D5CDD505-2E9C-101B-9397-08002B2CF9AE}" pid="21" name="MSIP_Label_5a19367b-7a73-403d-b732-ebe2e73fbf56_Method">
    <vt:lpwstr>Privileged</vt:lpwstr>
  </property>
  <property fmtid="{D5CDD505-2E9C-101B-9397-08002B2CF9AE}" pid="22" name="MSIP_Label_5a19367b-7a73-403d-b732-ebe2e73fbf56_Name">
    <vt:lpwstr>OFFICIAL-Sensitive</vt:lpwstr>
  </property>
  <property fmtid="{D5CDD505-2E9C-101B-9397-08002B2CF9AE}" pid="23" name="MSIP_Label_5a19367b-7a73-403d-b732-ebe2e73fbf56_SiteId">
    <vt:lpwstr>e8bdd6f7-fc18-4e48-a554-7f547927223b</vt:lpwstr>
  </property>
  <property fmtid="{D5CDD505-2E9C-101B-9397-08002B2CF9AE}" pid="24" name="MSIP_Label_5a19367b-7a73-403d-b732-ebe2e73fbf56_ActionId">
    <vt:lpwstr>6c239d8b-abbd-4afb-ac0b-11366151b5c8</vt:lpwstr>
  </property>
  <property fmtid="{D5CDD505-2E9C-101B-9397-08002B2CF9AE}" pid="25" name="MSIP_Label_5a19367b-7a73-403d-b732-ebe2e73fbf56_ContentBits">
    <vt:lpwstr>2</vt:lpwstr>
  </property>
  <property fmtid="{D5CDD505-2E9C-101B-9397-08002B2CF9AE}" pid="26" name="SharedWithUsers">
    <vt:lpwstr>19;#Hamed Olfat (DEECA);#41;#Farshad Badiee (DEECA);#481;#Behnam Atazadeh (DELWP);#25;#Susannah Maley (DEECA);#23;#Mark A Briffa (DEECA);#24;#Leanne J Dillon-Thomas (DELWP);#18;#Louis J Lazzaro (DEECA)</vt:lpwstr>
  </property>
  <property fmtid="{D5CDD505-2E9C-101B-9397-08002B2CF9AE}" pid="27" name="_dlc_DocIdItemGuid">
    <vt:lpwstr>40860c87-f866-4288-bac2-6038e926122f</vt:lpwstr>
  </property>
</Properties>
</file>